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宋体" w:hAnsi="宋体"/>
          <w:sz w:val="72"/>
        </w:rPr>
      </w:pPr>
    </w:p>
    <w:p>
      <w:pPr>
        <w:adjustRightInd w:val="0"/>
        <w:snapToGrid w:val="0"/>
        <w:jc w:val="center"/>
        <w:rPr>
          <w:rFonts w:ascii="宋体" w:hAnsi="宋体"/>
          <w:sz w:val="72"/>
        </w:rPr>
      </w:pPr>
      <w:r>
        <w:rPr>
          <w:rFonts w:hint="eastAsia"/>
        </w:rPr>
        <w:drawing>
          <wp:inline distT="0" distB="0" distL="0" distR="0">
            <wp:extent cx="4114800" cy="1276985"/>
            <wp:effectExtent l="0" t="0" r="0" b="0"/>
            <wp:docPr id="2" name="图片 2" descr="logo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ogob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/>
          <w:sz w:val="72"/>
        </w:rPr>
      </w:pPr>
    </w:p>
    <w:p>
      <w:pPr>
        <w:adjustRightInd w:val="0"/>
        <w:snapToGrid w:val="0"/>
        <w:jc w:val="center"/>
        <w:rPr>
          <w:rFonts w:ascii="宋体" w:hAnsi="宋体"/>
          <w:sz w:val="72"/>
        </w:rPr>
      </w:pPr>
      <w:r>
        <w:rPr>
          <w:rFonts w:hint="eastAsia" w:ascii="宋体" w:hAnsi="宋体"/>
          <w:sz w:val="72"/>
        </w:rPr>
        <w:t>国航因私</w:t>
      </w:r>
      <w:r>
        <w:rPr>
          <w:rFonts w:ascii="宋体" w:hAnsi="宋体"/>
          <w:sz w:val="72"/>
        </w:rPr>
        <w:t>免折票</w:t>
      </w:r>
      <w:r>
        <w:rPr>
          <w:rFonts w:hint="eastAsia" w:ascii="宋体" w:hAnsi="宋体"/>
          <w:sz w:val="72"/>
        </w:rPr>
        <w:t>系统</w:t>
      </w:r>
    </w:p>
    <w:p>
      <w:pPr>
        <w:adjustRightInd w:val="0"/>
        <w:snapToGrid w:val="0"/>
        <w:jc w:val="center"/>
        <w:rPr>
          <w:rFonts w:ascii="宋体" w:hAnsi="宋体"/>
          <w:sz w:val="72"/>
        </w:rPr>
      </w:pPr>
      <w:r>
        <w:rPr>
          <w:rFonts w:hint="eastAsia" w:ascii="宋体" w:hAnsi="宋体"/>
          <w:sz w:val="72"/>
        </w:rPr>
        <w:t>用</w:t>
      </w:r>
      <w:r>
        <w:rPr>
          <w:rFonts w:ascii="宋体" w:hAnsi="宋体"/>
          <w:sz w:val="72"/>
        </w:rPr>
        <w:t>户操作手册</w:t>
      </w:r>
    </w:p>
    <w:p>
      <w:pPr>
        <w:adjustRightInd w:val="0"/>
        <w:snapToGrid w:val="0"/>
        <w:jc w:val="center"/>
        <w:rPr>
          <w:rFonts w:ascii="宋体" w:hAnsi="宋体"/>
          <w:sz w:val="72"/>
        </w:rPr>
      </w:pPr>
    </w:p>
    <w:p>
      <w:pPr>
        <w:adjustRightInd w:val="0"/>
        <w:snapToGrid w:val="0"/>
        <w:jc w:val="center"/>
        <w:rPr>
          <w:rFonts w:ascii="宋体" w:hAnsi="宋体"/>
          <w:b/>
          <w:bCs/>
          <w:color w:val="000000"/>
          <w:sz w:val="36"/>
        </w:rPr>
      </w:pPr>
      <w:r>
        <w:rPr>
          <w:rFonts w:ascii="宋体" w:hAnsi="宋体"/>
          <w:b/>
          <w:bCs/>
          <w:sz w:val="36"/>
          <w:szCs w:val="24"/>
        </w:rPr>
        <w:t>(V</w:t>
      </w:r>
      <w:r>
        <w:rPr>
          <w:rFonts w:hint="eastAsia" w:ascii="宋体" w:hAnsi="宋体"/>
          <w:b/>
          <w:bCs/>
          <w:sz w:val="36"/>
          <w:szCs w:val="24"/>
        </w:rPr>
        <w:t>1.</w:t>
      </w:r>
      <w:r>
        <w:rPr>
          <w:rFonts w:ascii="宋体" w:hAnsi="宋体"/>
          <w:b/>
          <w:bCs/>
          <w:sz w:val="36"/>
          <w:szCs w:val="24"/>
        </w:rPr>
        <w:t>0)</w:t>
      </w: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adjustRightInd w:val="0"/>
        <w:snapToGrid w:val="0"/>
        <w:rPr>
          <w:rFonts w:ascii="宋体" w:hAnsi="宋体"/>
          <w:sz w:val="28"/>
        </w:rPr>
      </w:pPr>
    </w:p>
    <w:p>
      <w:pPr>
        <w:pStyle w:val="20"/>
        <w:widowControl w:val="0"/>
        <w:spacing w:before="0" w:beforeAutospacing="0" w:after="0" w:afterAutospacing="0" w:line="360" w:lineRule="auto"/>
        <w:textAlignment w:val="auto"/>
        <w:rPr>
          <w:rFonts w:hint="default" w:ascii="宋体" w:eastAsia="宋体"/>
          <w:kern w:val="2"/>
          <w:szCs w:val="24"/>
          <w:lang w:eastAsia="zh-CN"/>
        </w:rPr>
      </w:pPr>
    </w:p>
    <w:p>
      <w:pPr>
        <w:pStyle w:val="20"/>
        <w:widowControl w:val="0"/>
        <w:spacing w:before="0" w:beforeAutospacing="0" w:after="0" w:afterAutospacing="0" w:line="360" w:lineRule="auto"/>
        <w:textAlignment w:val="auto"/>
        <w:rPr>
          <w:rFonts w:hint="default" w:ascii="宋体" w:eastAsia="宋体"/>
          <w:kern w:val="2"/>
          <w:szCs w:val="24"/>
          <w:lang w:eastAsia="zh-CN"/>
        </w:rPr>
      </w:pPr>
    </w:p>
    <w:p>
      <w:pPr>
        <w:adjustRightInd w:val="0"/>
        <w:snapToGrid w:val="0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6"/>
          <w:szCs w:val="24"/>
        </w:rPr>
        <w:t>国航免折票项目组</w:t>
      </w:r>
    </w:p>
    <w:p>
      <w:pPr>
        <w:pStyle w:val="2"/>
        <w:jc w:val="center"/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/>
    <w:sdt>
      <w:sdtPr>
        <w:rPr>
          <w:rFonts w:ascii="宋体" w:hAnsi="宋体" w:eastAsia="宋体"/>
          <w:sz w:val="52"/>
          <w:szCs w:val="56"/>
        </w:rPr>
        <w:id w:val="147460805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sz w:val="32"/>
          <w:szCs w:val="36"/>
        </w:rPr>
      </w:sdtEndPr>
      <w:sdtContent>
        <w:p>
          <w:pPr>
            <w:jc w:val="center"/>
            <w:rPr>
              <w:rFonts w:ascii="仿宋" w:hAnsi="仿宋" w:eastAsia="仿宋" w:cs="仿宋"/>
              <w:sz w:val="28"/>
              <w:szCs w:val="28"/>
            </w:rPr>
          </w:pPr>
          <w:r>
            <w:rPr>
              <w:rFonts w:ascii="宋体" w:hAnsi="宋体" w:eastAsia="宋体"/>
              <w:sz w:val="52"/>
              <w:szCs w:val="56"/>
            </w:rPr>
            <w:t>目录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</w:p>
        <w:p>
          <w:pPr>
            <w:pStyle w:val="25"/>
            <w:tabs>
              <w:tab w:val="right" w:leader="dot" w:pos="8306"/>
            </w:tabs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"_Toc708"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2"/>
              <w:sz w:val="28"/>
              <w:szCs w:val="72"/>
              <w:lang w:bidi="ar"/>
            </w:rPr>
            <w:t>1. 因私购票及升舱流程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_Toc708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"_Toc9222"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1.1. 员工登录系统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_Toc9222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"_Toc26780"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1.2. 选择航班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_Toc26780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"_Toc8567"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1.3. 添加乘机人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_Toc8567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"_Toc9220"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1.4. 确认乘机人信息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_Toc9220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"_Toc4659"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1.5. 订单完成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_Toc4659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6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"_Toc11920"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1.6. 订单详情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_Toc11920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9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"_Toc2923"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2"/>
              <w:sz w:val="28"/>
              <w:szCs w:val="72"/>
              <w:lang w:bidi="ar"/>
            </w:rPr>
            <w:t>2. 员工及亲属信息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_Toc2923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"_Toc27379"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2.1. 员工信息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_Toc27379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"_Toc1600"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2.2. 亲属信息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_Toc1600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14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"_Toc29212"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2"/>
              <w:sz w:val="28"/>
              <w:szCs w:val="72"/>
              <w:lang w:bidi="ar"/>
            </w:rPr>
            <w:t>3. 登录操作流程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_Toc29212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16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"_Toc29422"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3.1. 激活/修改密码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_Toc29422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16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"_Toc27192"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3.2. 密码找回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_Toc27192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16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ind w:left="420"/>
            <w:rPr>
              <w:rFonts w:ascii="仿宋" w:hAnsi="仿宋" w:eastAsia="仿宋" w:cs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"_Toc584"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48"/>
              <w:lang w:bidi="ar"/>
            </w:rPr>
            <w:t>3.3. 免折卡号查询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_Toc584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17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rPr>
              <w:rFonts w:ascii="仿宋" w:hAnsi="仿宋" w:eastAsia="仿宋" w:cs="仿宋"/>
              <w:sz w:val="32"/>
              <w:szCs w:val="36"/>
            </w:rPr>
          </w:pPr>
          <w:r>
            <w:rPr>
              <w:rFonts w:hint="eastAsia" w:ascii="仿宋" w:hAnsi="仿宋" w:eastAsia="仿宋" w:cs="仿宋"/>
              <w:sz w:val="32"/>
              <w:szCs w:val="36"/>
            </w:rPr>
            <w:fldChar w:fldCharType="end"/>
          </w:r>
        </w:p>
      </w:sdtContent>
    </w:sdt>
    <w:p>
      <w:pPr>
        <w:pStyle w:val="2"/>
        <w:widowControl/>
        <w:numPr>
          <w:ilvl w:val="0"/>
          <w:numId w:val="1"/>
        </w:numPr>
        <w:spacing w:line="360" w:lineRule="auto"/>
        <w:jc w:val="left"/>
        <w:rPr>
          <w:rFonts w:ascii="Times New Roman" w:hAnsi="Times New Roman" w:eastAsia="仿宋_GB2312" w:cs="仿宋_GB2312"/>
          <w:bCs w:val="0"/>
          <w:kern w:val="2"/>
          <w:lang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26825"/>
      <w:bookmarkStart w:id="1" w:name="_Toc708"/>
    </w:p>
    <w:p>
      <w:pPr>
        <w:pStyle w:val="2"/>
        <w:widowControl/>
        <w:numPr>
          <w:ilvl w:val="0"/>
          <w:numId w:val="1"/>
        </w:numPr>
        <w:spacing w:line="360" w:lineRule="auto"/>
        <w:jc w:val="left"/>
        <w:rPr>
          <w:rFonts w:ascii="Times New Roman" w:hAnsi="Times New Roman" w:eastAsia="仿宋_GB2312" w:cs="仿宋_GB2312"/>
          <w:bCs w:val="0"/>
          <w:kern w:val="2"/>
          <w:lang w:bidi="ar"/>
        </w:rPr>
      </w:pPr>
      <w:r>
        <w:rPr>
          <w:rFonts w:hint="eastAsia" w:ascii="Times New Roman" w:hAnsi="Times New Roman" w:eastAsia="仿宋_GB2312" w:cs="仿宋_GB2312"/>
          <w:bCs w:val="0"/>
          <w:kern w:val="2"/>
          <w:lang w:bidi="ar"/>
        </w:rPr>
        <w:t>因私购票流程</w:t>
      </w:r>
      <w:bookmarkEnd w:id="0"/>
      <w:bookmarkEnd w:id="1"/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2" w:name="_Toc3068"/>
      <w:bookmarkStart w:id="3" w:name="_Toc9222"/>
      <w:r>
        <w:rPr>
          <w:rFonts w:hint="eastAsia" w:ascii="Times New Roman" w:hAnsi="Times New Roman" w:eastAsia="仿宋_GB2312" w:cs="仿宋_GB2312"/>
          <w:bCs w:val="0"/>
          <w:lang w:bidi="ar"/>
        </w:rPr>
        <w:t>员工登录系统</w:t>
      </w:r>
      <w:bookmarkEnd w:id="2"/>
      <w:bookmarkEnd w:id="3"/>
    </w:p>
    <w:p>
      <w:r>
        <w:drawing>
          <wp:inline distT="0" distB="0" distL="0" distR="0">
            <wp:extent cx="5274310" cy="2802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4" w:name="_Toc26780"/>
      <w:bookmarkStart w:id="5" w:name="_Toc17340"/>
      <w:r>
        <w:rPr>
          <w:rFonts w:hint="eastAsia" w:ascii="Times New Roman" w:hAnsi="Times New Roman" w:eastAsia="仿宋_GB2312" w:cs="仿宋_GB2312"/>
          <w:bCs w:val="0"/>
          <w:lang w:bidi="ar"/>
        </w:rPr>
        <w:t>选择航班</w:t>
      </w:r>
      <w:bookmarkEnd w:id="4"/>
      <w:bookmarkEnd w:id="5"/>
    </w:p>
    <w:p>
      <w:r>
        <w:rPr>
          <w:rFonts w:hint="eastAsia"/>
        </w:rPr>
        <w:t>1、选择航</w:t>
      </w:r>
      <w:r>
        <w:t>程类型：国内</w:t>
      </w:r>
      <w:r>
        <w:rPr>
          <w:rFonts w:hint="eastAsia"/>
        </w:rPr>
        <w:t>机票</w:t>
      </w:r>
      <w:r>
        <w:t>或国际</w:t>
      </w:r>
      <w:r>
        <w:rPr>
          <w:rFonts w:hint="eastAsia"/>
        </w:rPr>
        <w:t>及地区机票。</w:t>
      </w:r>
    </w:p>
    <w:p>
      <w:r>
        <w:t>2</w:t>
      </w:r>
      <w:r>
        <w:rPr>
          <w:rFonts w:hint="eastAsia"/>
        </w:rPr>
        <w:t>、选择航程</w:t>
      </w:r>
      <w:r>
        <w:t>类型：单程</w:t>
      </w:r>
      <w:r>
        <w:rPr>
          <w:rFonts w:hint="eastAsia"/>
        </w:rPr>
        <w:t>或往返。</w:t>
      </w:r>
    </w:p>
    <w:p>
      <w:r>
        <w:t>3</w:t>
      </w:r>
      <w:r>
        <w:rPr>
          <w:rFonts w:hint="eastAsia"/>
        </w:rPr>
        <w:t>、添加</w:t>
      </w:r>
      <w:r>
        <w:t>出发、到达城市</w:t>
      </w:r>
      <w:r>
        <w:rPr>
          <w:rFonts w:hint="eastAsia"/>
        </w:rPr>
        <w:t>，</w:t>
      </w:r>
      <w:r>
        <w:t>选择去程</w:t>
      </w:r>
      <w:r>
        <w:rPr>
          <w:rFonts w:hint="eastAsia"/>
        </w:rPr>
        <w:t>、返程</w:t>
      </w:r>
      <w:r>
        <w:t>日期</w:t>
      </w:r>
      <w:r>
        <w:rPr>
          <w:rFonts w:hint="eastAsia"/>
        </w:rPr>
        <w:t>。</w:t>
      </w:r>
    </w:p>
    <w:p>
      <w:pPr>
        <w:pStyle w:val="18"/>
        <w:ind w:firstLine="0" w:firstLineChars="0"/>
      </w:pPr>
      <w:r>
        <w:rPr>
          <w:rFonts w:hint="eastAsia"/>
        </w:rPr>
        <w:t>4、选择</w:t>
      </w:r>
      <w:r>
        <w:t>舱位</w:t>
      </w:r>
      <w:r>
        <w:rPr>
          <w:rFonts w:hint="eastAsia"/>
        </w:rPr>
        <w:t>：经济舱或商务舱。</w:t>
      </w:r>
    </w:p>
    <w:p>
      <w:pPr>
        <w:pStyle w:val="18"/>
        <w:ind w:firstLine="0" w:firstLineChars="0"/>
      </w:pPr>
      <w:r>
        <w:rPr>
          <w:rFonts w:hint="eastAsia"/>
        </w:rPr>
        <w:t>5、</w:t>
      </w:r>
      <w:r>
        <w:t>点击查询机票</w:t>
      </w:r>
      <w:r>
        <w:rPr>
          <w:rFonts w:hint="eastAsia"/>
        </w:rPr>
        <w:t>按钮。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57825" cy="2651125"/>
            <wp:effectExtent l="0" t="0" r="9525" b="15875"/>
            <wp:docPr id="4" name="图片 4" descr="e09735c6b64c37aa7ea2e3697fa2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9735c6b64c37aa7ea2e3697fa26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</w:p>
    <w:p>
      <w:pPr>
        <w:pStyle w:val="18"/>
        <w:ind w:firstLine="0" w:firstLineChars="0"/>
      </w:pPr>
      <w:r>
        <w:rPr>
          <w:rFonts w:hint="eastAsia"/>
        </w:rPr>
        <w:t>6、选择</w:t>
      </w:r>
      <w:r>
        <w:t>去程航班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4103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</w:rPr>
        <w:t>7、选择回程航班。</w:t>
      </w:r>
    </w:p>
    <w:p>
      <w:r>
        <w:drawing>
          <wp:inline distT="0" distB="0" distL="0" distR="0">
            <wp:extent cx="5274310" cy="170370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</w:rPr>
        <w:t>8、</w:t>
      </w:r>
      <w:r>
        <w:t>点击下一步进入添加乘机人页面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422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br w:type="page"/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6" w:name="_Toc8567"/>
      <w:bookmarkStart w:id="7" w:name="_Toc29669"/>
      <w:r>
        <w:rPr>
          <w:rFonts w:hint="eastAsia" w:ascii="Times New Roman" w:hAnsi="Times New Roman" w:eastAsia="仿宋_GB2312" w:cs="仿宋_GB2312"/>
          <w:bCs w:val="0"/>
          <w:lang w:bidi="ar"/>
        </w:rPr>
        <w:t>添加乘机人</w:t>
      </w:r>
      <w:bookmarkEnd w:id="6"/>
      <w:bookmarkEnd w:id="7"/>
    </w:p>
    <w:p>
      <w:pPr>
        <w:pStyle w:val="18"/>
        <w:ind w:firstLine="0" w:firstLineChars="0"/>
      </w:pPr>
      <w:r>
        <w:rPr>
          <w:rFonts w:hint="eastAsia"/>
        </w:rPr>
        <w:t>1、</w:t>
      </w:r>
      <w:r>
        <w:t>第一部分显示航程信息</w:t>
      </w:r>
      <w:r>
        <w:rPr>
          <w:rFonts w:hint="eastAsia"/>
        </w:rPr>
        <w:t>和费用</w:t>
      </w:r>
      <w:r>
        <w:t>明细、第二部分显示</w:t>
      </w:r>
      <w:r>
        <w:rPr>
          <w:rFonts w:hint="eastAsia"/>
        </w:rPr>
        <w:t>当前</w:t>
      </w:r>
      <w:r>
        <w:t>额度</w:t>
      </w:r>
      <w:r>
        <w:rPr>
          <w:rFonts w:hint="eastAsia"/>
        </w:rPr>
        <w:t>，</w:t>
      </w:r>
      <w:r>
        <w:t>第三部分显示乘机人信息，</w:t>
      </w:r>
    </w:p>
    <w:p>
      <w:r>
        <w:rPr>
          <w:rFonts w:hint="eastAsia"/>
        </w:rPr>
        <w:t>额度</w:t>
      </w:r>
      <w:r>
        <w:t>本人可用则只</w:t>
      </w:r>
      <w:r>
        <w:rPr>
          <w:rFonts w:hint="eastAsia"/>
        </w:rPr>
        <w:t>显示</w:t>
      </w:r>
      <w:r>
        <w:t>本人，额度本人及亲属可用则显示本人和亲属。</w:t>
      </w:r>
      <w:r>
        <w:rPr>
          <w:rFonts w:hint="eastAsia"/>
        </w:rPr>
        <w:t>第</w:t>
      </w:r>
      <w:r>
        <w:t>四部分显示预定人信息（</w:t>
      </w:r>
      <w:r>
        <w:rPr>
          <w:rFonts w:hint="eastAsia"/>
        </w:rPr>
        <w:t>登录</w:t>
      </w:r>
      <w:r>
        <w:t>人的信息）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114300" distR="114300">
            <wp:extent cx="5269230" cy="5629275"/>
            <wp:effectExtent l="0" t="0" r="7620" b="9525"/>
            <wp:docPr id="8" name="图片 8" descr="db16007b749936ad0078ced716fa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b16007b749936ad0078ced716fab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r>
        <w:rPr>
          <w:rFonts w:hint="eastAsia"/>
        </w:rPr>
        <w:t>2、</w:t>
      </w:r>
      <w:r>
        <w:t>根据</w:t>
      </w:r>
      <w:r>
        <w:rPr>
          <w:rFonts w:hint="eastAsia"/>
        </w:rPr>
        <w:t>国内或</w:t>
      </w:r>
      <w:r>
        <w:t>国际</w:t>
      </w:r>
      <w:r>
        <w:rPr>
          <w:rFonts w:hint="eastAsia"/>
        </w:rPr>
        <w:t>航程</w:t>
      </w:r>
      <w:r>
        <w:t>类型</w:t>
      </w:r>
      <w:r>
        <w:rPr>
          <w:rFonts w:hint="eastAsia"/>
        </w:rPr>
        <w:t>来</w:t>
      </w:r>
      <w:r>
        <w:t>判断使用哪种额度，</w:t>
      </w:r>
      <w:r>
        <w:rPr>
          <w:rFonts w:hint="eastAsia"/>
        </w:rPr>
        <w:t>根据</w:t>
      </w:r>
      <w:r>
        <w:t>选择乘机人的数量及航段类型单程或</w:t>
      </w:r>
      <w:r>
        <w:rPr>
          <w:rFonts w:hint="eastAsia"/>
        </w:rPr>
        <w:t>往返判断</w:t>
      </w:r>
      <w:r>
        <w:t>额度是否够用。</w:t>
      </w:r>
    </w:p>
    <w:p>
      <w:pPr>
        <w:pStyle w:val="18"/>
        <w:ind w:firstLine="0" w:firstLineChars="0"/>
      </w:pPr>
      <w:r>
        <w:rPr>
          <w:rFonts w:hint="eastAsia"/>
        </w:rPr>
        <w:t>3、</w:t>
      </w:r>
      <w:r>
        <w:t>选择乘机人</w:t>
      </w:r>
      <w:r>
        <w:rPr>
          <w:rFonts w:hint="eastAsia"/>
        </w:rPr>
        <w:t>添加</w:t>
      </w:r>
      <w:r>
        <w:t>乘机人</w:t>
      </w:r>
      <w:r>
        <w:rPr>
          <w:rFonts w:hint="eastAsia"/>
        </w:rPr>
        <w:t>,完善</w:t>
      </w:r>
      <w:r>
        <w:t>乘机人信息</w:t>
      </w:r>
      <w:r>
        <w:rPr>
          <w:rFonts w:hint="eastAsia"/>
        </w:rPr>
        <w:t>。</w:t>
      </w:r>
      <w:r>
        <w:t>如果</w:t>
      </w:r>
      <w:r>
        <w:rPr>
          <w:rFonts w:hint="eastAsia"/>
        </w:rPr>
        <w:t>没有</w:t>
      </w:r>
      <w:r>
        <w:t>生日需要到员工及亲属</w:t>
      </w:r>
      <w:r>
        <w:rPr>
          <w:rFonts w:hint="eastAsia"/>
        </w:rPr>
        <w:t>信息</w:t>
      </w:r>
      <w:r>
        <w:t>进行修改</w:t>
      </w:r>
      <w:r>
        <w:rPr>
          <w:rFonts w:hint="eastAsia"/>
        </w:rPr>
        <w:t>。</w:t>
      </w:r>
    </w:p>
    <w:p>
      <w:pPr>
        <w:pStyle w:val="18"/>
        <w:ind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-2159000</wp:posOffset>
                </wp:positionH>
                <wp:positionV relativeFrom="paragraph">
                  <wp:posOffset>173355</wp:posOffset>
                </wp:positionV>
                <wp:extent cx="635" cy="635"/>
                <wp:effectExtent l="38100" t="38100" r="57150" b="57150"/>
                <wp:wrapNone/>
                <wp:docPr id="2089672013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">
                          <w14:nvContentPartPr>
                            <w14:cNvPr id="2089672013" name="墨迹 2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-170pt;margin-top:13.65pt;height:0.05pt;width:0.05pt;z-index:251660288;mso-width-relative:page;mso-height-relative:page;" coordsize="21600,21600" o:gfxdata="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">
                <v:imagedata r:id="rId13" o:title=""/>
                <o:lock v:ext="edit"/>
              </v:shape>
            </w:pict>
          </mc:Fallback>
        </mc:AlternateContent>
      </w:r>
      <w:r>
        <w:rPr>
          <w:rFonts w:hint="eastAsia"/>
        </w:rPr>
        <w:t>4、选择</w:t>
      </w:r>
      <w:r>
        <w:t>证件类型，其中身份证护照号需要在员工及亲属</w:t>
      </w:r>
      <w:r>
        <w:rPr>
          <w:rFonts w:hint="eastAsia"/>
        </w:rPr>
        <w:t>信息中进行添加</w:t>
      </w:r>
      <w:r>
        <w:t>及修改</w:t>
      </w:r>
      <w:r>
        <w:rPr>
          <w:rFonts w:hint="eastAsia"/>
        </w:rPr>
        <w:t>（</w:t>
      </w:r>
      <w:r>
        <w:rPr>
          <w:rFonts w:hint="eastAsia"/>
          <w:b/>
          <w:color w:val="FF0000"/>
        </w:rPr>
        <w:t>注</w:t>
      </w:r>
      <w:r>
        <w:rPr>
          <w:b/>
          <w:color w:val="FF0000"/>
        </w:rPr>
        <w:t>：因为审核人员没有确定，所以暂时不能</w:t>
      </w:r>
      <w:r>
        <w:rPr>
          <w:rFonts w:hint="eastAsia"/>
          <w:b/>
          <w:color w:val="FF0000"/>
        </w:rPr>
        <w:t>添加</w:t>
      </w:r>
      <w:r>
        <w:rPr>
          <w:b/>
          <w:color w:val="FF0000"/>
        </w:rPr>
        <w:t>或修改</w:t>
      </w:r>
      <w:r>
        <w:rPr>
          <w:rFonts w:hint="eastAsia"/>
          <w:b/>
          <w:color w:val="FF0000"/>
        </w:rPr>
        <w:t>亲属姓名、</w:t>
      </w:r>
      <w:r>
        <w:rPr>
          <w:b/>
          <w:color w:val="FF0000"/>
        </w:rPr>
        <w:t>亲属关系、亲属身份证号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5271135" cy="2491740"/>
            <wp:effectExtent l="0" t="0" r="571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18"/>
        <w:ind w:firstLine="0" w:firstLineChars="0"/>
      </w:pPr>
      <w:r>
        <w:rPr>
          <w:rFonts w:hint="eastAsia"/>
        </w:rPr>
        <w:t>5、填写</w:t>
      </w:r>
      <w:r>
        <w:t>预定人手机号码</w:t>
      </w:r>
      <w:r>
        <w:rPr>
          <w:rFonts w:hint="eastAsia"/>
        </w:rPr>
        <w:t>（</w:t>
      </w:r>
      <w:r>
        <w:rPr>
          <w:rFonts w:hint="eastAsia"/>
          <w:color w:val="FF0000"/>
        </w:rPr>
        <w:t>必填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填写</w:t>
      </w:r>
      <w:r>
        <w:t>预定人邮箱（</w:t>
      </w:r>
      <w:r>
        <w:rPr>
          <w:rFonts w:hint="eastAsia"/>
          <w:color w:val="FF0000"/>
        </w:rPr>
        <w:t>选填</w:t>
      </w:r>
      <w:r>
        <w:t>）</w:t>
      </w:r>
      <w:r>
        <w:rPr>
          <w:rFonts w:hint="eastAsia"/>
        </w:rPr>
        <w:t>，</w:t>
      </w:r>
      <w:r>
        <w:t>及</w:t>
      </w:r>
      <w:r>
        <w:rPr>
          <w:rFonts w:hint="eastAsia"/>
          <w:color w:val="FF0000"/>
        </w:rPr>
        <w:t>接收</w:t>
      </w:r>
      <w:r>
        <w:t>短信通知类型，</w:t>
      </w:r>
      <w:r>
        <w:rPr>
          <w:rFonts w:hint="eastAsia"/>
        </w:rPr>
        <w:t>预定通知</w:t>
      </w:r>
      <w:r>
        <w:t>及下单成功后会发短信，出票</w:t>
      </w:r>
      <w:r>
        <w:rPr>
          <w:rFonts w:hint="eastAsia"/>
        </w:rPr>
        <w:t>通知（</w:t>
      </w:r>
      <w:r>
        <w:rPr>
          <w:rFonts w:hint="eastAsia"/>
          <w:color w:val="FF0000"/>
        </w:rPr>
        <w:t>默认</w:t>
      </w:r>
      <w:r>
        <w:rPr>
          <w:color w:val="FF0000"/>
        </w:rPr>
        <w:t>选择</w:t>
      </w:r>
      <w:r>
        <w:rPr>
          <w:rFonts w:hint="eastAsia"/>
        </w:rPr>
        <w:t>）</w:t>
      </w:r>
      <w:r>
        <w:t>及出票成功</w:t>
      </w:r>
      <w:r>
        <w:rPr>
          <w:rFonts w:hint="eastAsia"/>
        </w:rPr>
        <w:t>后</w:t>
      </w:r>
      <w:r>
        <w:t>会发短信</w:t>
      </w:r>
      <w:r>
        <w:rPr>
          <w:rFonts w:hint="eastAsia"/>
        </w:rPr>
        <w:t>。</w:t>
      </w:r>
    </w:p>
    <w:p>
      <w:r>
        <w:rPr>
          <w:rFonts w:hint="eastAsia"/>
        </w:rPr>
        <w:t>6、出票</w:t>
      </w:r>
      <w:r>
        <w:t>通知是默认必选的，预定通知</w:t>
      </w:r>
      <w:r>
        <w:rPr>
          <w:rFonts w:hint="eastAsia"/>
        </w:rPr>
        <w:t>非</w:t>
      </w:r>
      <w:r>
        <w:t>必选</w:t>
      </w:r>
      <w:r>
        <w:rPr>
          <w:rFonts w:hint="eastAsia"/>
        </w:rPr>
        <w:t>。</w:t>
      </w:r>
    </w:p>
    <w:p/>
    <w:p>
      <w:pPr>
        <w:jc w:val="left"/>
      </w:pPr>
      <w:r>
        <w:drawing>
          <wp:inline distT="0" distB="0" distL="114300" distR="114300">
            <wp:extent cx="5271770" cy="1236980"/>
            <wp:effectExtent l="0" t="0" r="508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ascii="Times New Roman" w:hAnsi="Times New Roman" w:eastAsia="仿宋_GB2312" w:cs="仿宋_GB2312"/>
          <w:b/>
          <w:sz w:val="32"/>
          <w:szCs w:val="32"/>
          <w:lang w:bidi="ar"/>
        </w:rPr>
      </w:pPr>
      <w:r>
        <w:rPr>
          <w:rFonts w:hint="eastAsia"/>
        </w:rPr>
        <w:br w:type="page"/>
      </w:r>
      <w:bookmarkStart w:id="8" w:name="_Toc27362"/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9" w:name="_Toc9220"/>
      <w:r>
        <w:rPr>
          <w:rFonts w:hint="eastAsia" w:ascii="Times New Roman" w:hAnsi="Times New Roman" w:eastAsia="仿宋_GB2312" w:cs="仿宋_GB2312"/>
          <w:bCs w:val="0"/>
          <w:lang w:bidi="ar"/>
        </w:rPr>
        <w:t>确认乘机人信息</w:t>
      </w:r>
      <w:bookmarkEnd w:id="8"/>
      <w:bookmarkEnd w:id="9"/>
    </w:p>
    <w:p>
      <w:pPr>
        <w:pStyle w:val="18"/>
        <w:ind w:firstLine="0" w:firstLineChars="0"/>
      </w:pPr>
      <w:r>
        <w:rPr>
          <w:rFonts w:hint="eastAsia"/>
        </w:rPr>
        <w:t>1、第一部分</w:t>
      </w:r>
      <w:r>
        <w:t>同添加乘机人页的第一部分</w:t>
      </w:r>
      <w:r>
        <w:rPr>
          <w:rFonts w:hint="eastAsia"/>
        </w:rPr>
        <w:t>，第二部分乘机人信息</w:t>
      </w:r>
      <w:r>
        <w:t>包含</w:t>
      </w:r>
      <w:r>
        <w:rPr>
          <w:rFonts w:hint="eastAsia"/>
        </w:rPr>
        <w:t>每一个乘机人</w:t>
      </w:r>
      <w:r>
        <w:t>信息</w:t>
      </w:r>
      <w:r>
        <w:rPr>
          <w:rFonts w:hint="eastAsia"/>
        </w:rPr>
        <w:t>及</w:t>
      </w:r>
      <w:r>
        <w:t>航段类型</w:t>
      </w:r>
      <w:r>
        <w:rPr>
          <w:rFonts w:hint="eastAsia"/>
        </w:rPr>
        <w:t>税费</w:t>
      </w:r>
      <w:r>
        <w:t>总金额等</w:t>
      </w:r>
      <w:r>
        <w:rPr>
          <w:rFonts w:hint="eastAsia"/>
        </w:rPr>
        <w:t>，第三部分</w:t>
      </w:r>
      <w:r>
        <w:t>是预定人信息</w:t>
      </w:r>
      <w:r>
        <w:rPr>
          <w:rFonts w:hint="eastAsia"/>
        </w:rPr>
        <w:t>，第四部分</w:t>
      </w:r>
      <w:r>
        <w:t>是</w:t>
      </w:r>
      <w:r>
        <w:rPr>
          <w:rFonts w:hint="eastAsia"/>
        </w:rPr>
        <w:t>支付</w:t>
      </w:r>
      <w:r>
        <w:t>总金额，</w:t>
      </w:r>
      <w:r>
        <w:rPr>
          <w:rFonts w:hint="eastAsia"/>
        </w:rPr>
        <w:t>点击</w:t>
      </w:r>
      <w:r>
        <w:t>提交按钮完成下订单操作。</w:t>
      </w:r>
    </w:p>
    <w:p>
      <w:r>
        <w:drawing>
          <wp:inline distT="0" distB="0" distL="114300" distR="114300">
            <wp:extent cx="5271770" cy="5737860"/>
            <wp:effectExtent l="0" t="0" r="508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2、提醒员工</w:t>
      </w:r>
      <w:r>
        <w:t>当前订单是新订单，支付会扣减额度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492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1770" cy="14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10" w:name="_Toc4659"/>
      <w:bookmarkStart w:id="11" w:name="_Toc1647"/>
      <w:r>
        <w:rPr>
          <w:rFonts w:hint="eastAsia" w:ascii="Times New Roman" w:hAnsi="Times New Roman" w:eastAsia="仿宋_GB2312" w:cs="仿宋_GB2312"/>
          <w:bCs w:val="0"/>
          <w:lang w:bidi="ar"/>
        </w:rPr>
        <w:t>订单完成</w:t>
      </w:r>
      <w:bookmarkEnd w:id="10"/>
      <w:bookmarkEnd w:id="11"/>
    </w:p>
    <w:p>
      <w:pPr>
        <w:pStyle w:val="18"/>
        <w:ind w:firstLine="0" w:firstLineChars="0"/>
      </w:pPr>
      <w:r>
        <w:rPr>
          <w:rFonts w:hint="eastAsia"/>
        </w:rPr>
        <w:t>1、第一部分</w:t>
      </w:r>
      <w:r>
        <w:t>显示订单信息，订单</w:t>
      </w:r>
      <w:r>
        <w:rPr>
          <w:rFonts w:hint="eastAsia"/>
        </w:rPr>
        <w:t>号、</w:t>
      </w:r>
      <w:r>
        <w:t>航程信息</w:t>
      </w:r>
      <w:r>
        <w:rPr>
          <w:rFonts w:hint="eastAsia"/>
        </w:rPr>
        <w:t>、支付</w:t>
      </w:r>
      <w:r>
        <w:t>金额</w:t>
      </w:r>
      <w:r>
        <w:rPr>
          <w:rFonts w:hint="eastAsia"/>
        </w:rPr>
        <w:t>、</w:t>
      </w:r>
      <w:r>
        <w:t>预定人</w:t>
      </w:r>
      <w:r>
        <w:rPr>
          <w:rFonts w:hint="eastAsia"/>
        </w:rPr>
        <w:t>。</w:t>
      </w:r>
    </w:p>
    <w:p>
      <w:pPr>
        <w:pStyle w:val="18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635885"/>
            <wp:effectExtent l="0" t="0" r="16510" b="12065"/>
            <wp:docPr id="26" name="图片 26" descr="5358b3166b306f9bed407facb30f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358b3166b306f9bed407facb30f3e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rPr>
          <w:rFonts w:hint="eastAsia"/>
        </w:rPr>
        <w:t>2、第二部分需仔细阅读后，勾选“我已阅读并同意《中国国际航空股份有限公司自费运输管理办法阅读承诺书》”后自动弹出承诺书具体内容，点击同意并继续。</w:t>
      </w:r>
    </w:p>
    <w:p>
      <w:pPr>
        <w:pStyle w:val="18"/>
        <w:ind w:firstLine="0" w:firstLineChars="0"/>
      </w:pPr>
      <w:r>
        <w:rPr>
          <w:rFonts w:hint="eastAsia"/>
        </w:rPr>
        <w:drawing>
          <wp:inline distT="0" distB="0" distL="114300" distR="114300">
            <wp:extent cx="5273040" cy="3467100"/>
            <wp:effectExtent l="0" t="0" r="3810" b="0"/>
            <wp:docPr id="29" name="图片 29" descr="bc28a5b87789b1a93f647abca5ea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c28a5b87789b1a93f647abca5ea6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rPr>
          <w:rFonts w:hint="eastAsia"/>
        </w:rPr>
        <w:t>3、第三部分</w:t>
      </w:r>
      <w:r>
        <w:t>提供</w:t>
      </w:r>
      <w:r>
        <w:rPr>
          <w:rFonts w:hint="eastAsia"/>
        </w:rPr>
        <w:t>两种</w:t>
      </w:r>
      <w:r>
        <w:t>支付方式</w:t>
      </w:r>
      <w:r>
        <w:rPr>
          <w:rFonts w:hint="eastAsia"/>
        </w:rPr>
        <w:t>：线下支付</w:t>
      </w:r>
      <w:r>
        <w:t>或</w:t>
      </w:r>
      <w:r>
        <w:rPr>
          <w:rFonts w:hint="eastAsia"/>
        </w:rPr>
        <w:t>在线支付。</w:t>
      </w:r>
    </w:p>
    <w:p>
      <w:pPr>
        <w:pStyle w:val="18"/>
        <w:ind w:left="640" w:firstLine="0" w:firstLineChars="0"/>
      </w:pPr>
      <w:r>
        <w:rPr>
          <w:rFonts w:hint="eastAsia"/>
        </w:rPr>
        <w:t>（1）</w:t>
      </w:r>
      <w:r>
        <w:t>点击线下支付立即扣除相应额度</w:t>
      </w:r>
      <w:r>
        <w:rPr>
          <w:rFonts w:hint="eastAsia"/>
        </w:rPr>
        <w:t>将价格</w:t>
      </w:r>
      <w:r>
        <w:t>写入</w:t>
      </w:r>
      <w:r>
        <w:rPr>
          <w:rFonts w:hint="eastAsia"/>
        </w:rPr>
        <w:t>PNR中</w:t>
      </w:r>
      <w:r>
        <w:t>，</w:t>
      </w:r>
      <w:r>
        <w:rPr>
          <w:rFonts w:hint="eastAsia"/>
        </w:rPr>
        <w:t>跳转</w:t>
      </w:r>
      <w:r>
        <w:t>到订单列表页</w:t>
      </w:r>
      <w:r>
        <w:rPr>
          <w:rFonts w:hint="eastAsia"/>
        </w:rPr>
        <w:t>。</w:t>
      </w:r>
      <w:r>
        <w:t>通过</w:t>
      </w:r>
      <w:r>
        <w:rPr>
          <w:rFonts w:hint="eastAsia"/>
        </w:rPr>
        <w:t>线下</w:t>
      </w:r>
      <w:r>
        <w:t>方式出票</w:t>
      </w:r>
      <w:r>
        <w:rPr>
          <w:rFonts w:hint="eastAsia"/>
        </w:rPr>
        <w:t>，每晚</w:t>
      </w:r>
      <w:r>
        <w:t>会进行票面同步</w:t>
      </w:r>
      <w:r>
        <w:rPr>
          <w:rFonts w:hint="eastAsia"/>
        </w:rPr>
        <w:t>，</w:t>
      </w:r>
      <w:r>
        <w:t>将信息保存</w:t>
      </w:r>
      <w:r>
        <w:rPr>
          <w:rFonts w:hint="eastAsia"/>
        </w:rPr>
        <w:t>回来，</w:t>
      </w:r>
      <w:r>
        <w:t>所以订单详情中</w:t>
      </w:r>
      <w:r>
        <w:rPr>
          <w:rFonts w:hint="eastAsia"/>
        </w:rPr>
        <w:t>状态</w:t>
      </w:r>
      <w:r>
        <w:t>不会</w:t>
      </w:r>
      <w:r>
        <w:rPr>
          <w:rFonts w:hint="eastAsia"/>
        </w:rPr>
        <w:t>及时更新</w:t>
      </w:r>
      <w:r>
        <w:t>。</w:t>
      </w:r>
    </w:p>
    <w:p>
      <w:pPr>
        <w:pStyle w:val="18"/>
        <w:ind w:left="640" w:firstLine="0" w:firstLineChars="0"/>
      </w:pPr>
      <w:r>
        <w:rPr>
          <w:rFonts w:hint="eastAsia"/>
        </w:rPr>
        <w:t>（2）</w:t>
      </w:r>
      <w:r>
        <w:t>点击</w:t>
      </w:r>
      <w:r>
        <w:rPr>
          <w:rFonts w:hint="eastAsia"/>
        </w:rPr>
        <w:t>在线支付会有四种在线支付</w:t>
      </w:r>
      <w:r>
        <w:t>方式：</w:t>
      </w:r>
    </w:p>
    <w:p>
      <w:pPr>
        <w:pStyle w:val="18"/>
        <w:ind w:left="1080" w:firstLine="0" w:firstLineChars="0"/>
      </w:pPr>
      <w:r>
        <w:rPr>
          <w:rFonts w:hint="eastAsia"/>
        </w:rPr>
        <w:t>①</w:t>
      </w:r>
      <w:r>
        <w:t>支付宝支付</w:t>
      </w:r>
      <w:r>
        <w:rPr>
          <w:rFonts w:hint="eastAsia"/>
        </w:rPr>
        <w:t>，</w:t>
      </w:r>
      <w:r>
        <w:t>通过扫描支付宝二维码进行支付</w:t>
      </w:r>
      <w:r>
        <w:rPr>
          <w:rFonts w:hint="eastAsia"/>
        </w:rPr>
        <w:t>。</w:t>
      </w:r>
    </w:p>
    <w:p>
      <w:pPr>
        <w:pStyle w:val="18"/>
        <w:ind w:left="1080" w:firstLine="0" w:firstLineChars="0"/>
      </w:pPr>
      <w:r>
        <w:rPr>
          <w:rFonts w:hint="eastAsia"/>
        </w:rPr>
        <w:t>②微信</w:t>
      </w:r>
      <w:r>
        <w:t>支付</w:t>
      </w:r>
      <w:r>
        <w:rPr>
          <w:rFonts w:hint="eastAsia"/>
        </w:rPr>
        <w:t>，</w:t>
      </w:r>
      <w:r>
        <w:t>通过扫描</w:t>
      </w:r>
      <w:r>
        <w:rPr>
          <w:rFonts w:hint="eastAsia"/>
        </w:rPr>
        <w:t>微信</w:t>
      </w:r>
      <w:r>
        <w:t>二维码进行支付</w:t>
      </w:r>
      <w:r>
        <w:rPr>
          <w:rFonts w:hint="eastAsia"/>
        </w:rPr>
        <w:t>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850130" cy="2088515"/>
            <wp:effectExtent l="0" t="0" r="7620" b="6985"/>
            <wp:docPr id="34" name="图片 34" descr="f5b8b9ba6a9c0e12d8d0e64dbdbd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5b8b9ba6a9c0e12d8d0e64dbdbda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  <w:r>
        <w:rPr>
          <w:rFonts w:hint="eastAsia"/>
        </w:rPr>
        <w:t>③信用卡</w:t>
      </w:r>
      <w:r>
        <w:t>支付</w:t>
      </w:r>
      <w:r>
        <w:rPr>
          <w:rFonts w:hint="eastAsia"/>
        </w:rPr>
        <w:t>，</w:t>
      </w:r>
      <w:r>
        <w:t>通过</w:t>
      </w:r>
      <w:r>
        <w:rPr>
          <w:rFonts w:hint="eastAsia"/>
        </w:rPr>
        <w:t>信用卡</w:t>
      </w:r>
      <w:r>
        <w:t>进行支付</w:t>
      </w:r>
      <w:r>
        <w:rPr>
          <w:rFonts w:hint="eastAsia"/>
        </w:rPr>
        <w:t>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400550" cy="2753360"/>
            <wp:effectExtent l="0" t="0" r="0" b="8890"/>
            <wp:docPr id="35" name="图片 35" descr="f9f22349e11d1d4b1ea0793cf9a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9f22349e11d1d4b1ea0793cf9a93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  <w:r>
        <w:rPr>
          <w:rFonts w:hint="eastAsia"/>
        </w:rPr>
        <w:t>④储蓄卡</w:t>
      </w:r>
      <w:r>
        <w:t>支付</w:t>
      </w:r>
      <w:r>
        <w:rPr>
          <w:rFonts w:hint="eastAsia"/>
        </w:rPr>
        <w:t>，</w:t>
      </w:r>
      <w:r>
        <w:t>通过</w:t>
      </w:r>
      <w:r>
        <w:rPr>
          <w:rFonts w:hint="eastAsia"/>
        </w:rPr>
        <w:t>储蓄卡</w:t>
      </w:r>
      <w:r>
        <w:t>进行支付</w:t>
      </w:r>
      <w:r>
        <w:rPr>
          <w:rFonts w:hint="eastAsia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839970" cy="2316480"/>
            <wp:effectExtent l="0" t="0" r="17780" b="7620"/>
            <wp:docPr id="36" name="图片 36" descr="d770aa599f6e1a607c504884fe1c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770aa599f6e1a607c504884fe1c3a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color w:val="FF0000"/>
        </w:rPr>
      </w:pPr>
      <w:r>
        <w:rPr>
          <w:rFonts w:hint="eastAsia"/>
          <w:color w:val="FF0000"/>
        </w:rPr>
        <w:br w:type="page"/>
      </w:r>
    </w:p>
    <w:p>
      <w:pPr>
        <w:jc w:val="left"/>
        <w:rPr>
          <w:color w:val="FF0000"/>
        </w:rPr>
      </w:pPr>
      <w:r>
        <w:rPr>
          <w:rFonts w:hint="eastAsia"/>
          <w:color w:val="FF0000"/>
        </w:rPr>
        <w:t>注</w:t>
      </w:r>
      <w:r>
        <w:rPr>
          <w:color w:val="FF0000"/>
        </w:rPr>
        <w:t>：如果没有选择</w:t>
      </w:r>
      <w:r>
        <w:rPr>
          <w:rFonts w:hint="eastAsia"/>
          <w:color w:val="FF0000"/>
        </w:rPr>
        <w:t>支付</w:t>
      </w:r>
      <w:r>
        <w:rPr>
          <w:color w:val="FF0000"/>
        </w:rPr>
        <w:t>方式进</w:t>
      </w:r>
      <w:r>
        <w:rPr>
          <w:rFonts w:hint="eastAsia"/>
          <w:color w:val="FF0000"/>
        </w:rPr>
        <w:t>入</w:t>
      </w:r>
      <w:r>
        <w:rPr>
          <w:color w:val="FF0000"/>
        </w:rPr>
        <w:t>了其他页面，</w:t>
      </w:r>
      <w:r>
        <w:rPr>
          <w:rFonts w:hint="eastAsia"/>
          <w:color w:val="FF0000"/>
        </w:rPr>
        <w:t>在</w:t>
      </w:r>
      <w:r>
        <w:rPr>
          <w:color w:val="FF0000"/>
        </w:rPr>
        <w:t>订单列表中</w:t>
      </w:r>
      <w:r>
        <w:rPr>
          <w:rFonts w:hint="eastAsia"/>
          <w:color w:val="FF0000"/>
        </w:rPr>
        <w:t>只</w:t>
      </w:r>
      <w:r>
        <w:rPr>
          <w:color w:val="FF0000"/>
        </w:rPr>
        <w:t>会提供线上</w:t>
      </w:r>
      <w:r>
        <w:rPr>
          <w:rFonts w:hint="eastAsia"/>
          <w:color w:val="FF0000"/>
        </w:rPr>
        <w:t>支付</w:t>
      </w:r>
      <w:r>
        <w:rPr>
          <w:color w:val="FF0000"/>
        </w:rPr>
        <w:t>方式</w:t>
      </w:r>
    </w:p>
    <w:p>
      <w:pPr>
        <w:jc w:val="left"/>
        <w:rPr>
          <w:color w:val="FF0000"/>
        </w:rPr>
      </w:pPr>
      <w:r>
        <w:drawing>
          <wp:inline distT="0" distB="0" distL="0" distR="0">
            <wp:extent cx="5274310" cy="16941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br w:type="page"/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12" w:name="_Toc11625"/>
      <w:bookmarkStart w:id="13" w:name="_Toc11920"/>
      <w:r>
        <w:rPr>
          <w:rFonts w:hint="eastAsia" w:ascii="Times New Roman" w:hAnsi="Times New Roman" w:eastAsia="仿宋_GB2312" w:cs="仿宋_GB2312"/>
          <w:bCs w:val="0"/>
          <w:lang w:bidi="ar"/>
        </w:rPr>
        <w:t>订单详情</w:t>
      </w:r>
      <w:bookmarkEnd w:id="12"/>
      <w:bookmarkEnd w:id="13"/>
    </w:p>
    <w:p>
      <w:pPr>
        <w:pStyle w:val="18"/>
        <w:ind w:firstLine="0" w:firstLineChars="0"/>
      </w:pPr>
      <w:r>
        <w:rPr>
          <w:rFonts w:hint="eastAsia"/>
        </w:rPr>
        <w:t>1、</w:t>
      </w:r>
      <w:r>
        <w:t>立即支付按钮及</w:t>
      </w:r>
      <w:r>
        <w:rPr>
          <w:rFonts w:hint="eastAsia"/>
        </w:rPr>
        <w:t>在</w:t>
      </w:r>
      <w:r>
        <w:t>线支付</w:t>
      </w:r>
      <w:r>
        <w:rPr>
          <w:rFonts w:hint="eastAsia"/>
        </w:rPr>
        <w:t>。</w:t>
      </w:r>
    </w:p>
    <w:p>
      <w:pPr>
        <w:pStyle w:val="18"/>
        <w:ind w:firstLine="0" w:firstLineChars="0"/>
      </w:pPr>
      <w:r>
        <w:rPr>
          <w:rFonts w:hint="eastAsia"/>
        </w:rPr>
        <w:t>2、出票后</w:t>
      </w:r>
      <w:r>
        <w:t>才显示</w:t>
      </w:r>
      <w:r>
        <w:rPr>
          <w:rFonts w:hint="eastAsia"/>
        </w:rPr>
        <w:t>PNR。</w:t>
      </w:r>
    </w:p>
    <w:p>
      <w:pPr>
        <w:pStyle w:val="18"/>
        <w:ind w:firstLine="0" w:firstLineChars="0"/>
      </w:pPr>
      <w:r>
        <w:rPr>
          <w:rFonts w:hint="eastAsia"/>
        </w:rPr>
        <w:t>3、第一部分</w:t>
      </w:r>
      <w:r>
        <w:t>显示订单</w:t>
      </w:r>
      <w:r>
        <w:rPr>
          <w:rFonts w:hint="eastAsia"/>
          <w:color w:val="FF0000"/>
        </w:rPr>
        <w:t>详情</w:t>
      </w:r>
      <w:r>
        <w:t>，第二部分</w:t>
      </w:r>
      <w:r>
        <w:rPr>
          <w:rFonts w:hint="eastAsia"/>
        </w:rPr>
        <w:t>显示</w:t>
      </w:r>
      <w:r>
        <w:t>航程信息，第三部分显示乘机人信息，第四部分显示预定人信息</w:t>
      </w:r>
      <w:r>
        <w:rPr>
          <w:rFonts w:hint="eastAsia"/>
        </w:rPr>
        <w:t>，</w:t>
      </w:r>
      <w:r>
        <w:t>第五部分显示支付信息。</w:t>
      </w:r>
    </w:p>
    <w:p>
      <w:pPr>
        <w:pStyle w:val="18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3936365"/>
            <wp:effectExtent l="0" t="0" r="16510" b="6985"/>
            <wp:docPr id="38" name="图片 38" descr="33385dded2357b315a69adfce1f4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3385dded2357b315a69adfce1f45e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rPr>
          <w:rFonts w:hint="eastAsia"/>
        </w:rPr>
        <w:t>4、页面右上角包含退票、申请升舱/改航程、数据导出功能：</w:t>
      </w:r>
    </w:p>
    <w:p>
      <w:pPr>
        <w:pStyle w:val="18"/>
        <w:ind w:left="1080" w:firstLine="0" w:firstLineChars="0"/>
      </w:pPr>
      <w:r>
        <w:rPr>
          <w:rFonts w:hint="eastAsia"/>
        </w:rPr>
        <w:t>（1）退票功能：</w:t>
      </w:r>
    </w:p>
    <w:p>
      <w:pPr>
        <w:pStyle w:val="18"/>
        <w:ind w:left="1080" w:firstLine="0" w:firstLineChars="0"/>
      </w:pPr>
      <w:r>
        <w:rPr>
          <w:rFonts w:hint="eastAsia"/>
        </w:rPr>
        <w:t>①点击退票蓝色按钮，出现如下界面后，勾选需要退票的航段后点击申请确定红色按钮。</w:t>
      </w:r>
    </w:p>
    <w:p>
      <w:pPr>
        <w:pStyle w:val="18"/>
        <w:ind w:firstLine="0" w:firstLineChars="0"/>
        <w:jc w:val="center"/>
      </w:pPr>
      <w:r>
        <w:drawing>
          <wp:inline distT="0" distB="0" distL="114300" distR="114300">
            <wp:extent cx="4474210" cy="2330450"/>
            <wp:effectExtent l="0" t="0" r="2540" b="12700"/>
            <wp:docPr id="39" name="图片 39" descr="ace8fcd915c1b0e7a37d1e6f9cbd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ce8fcd915c1b0e7a37d1e6f9cbd6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18"/>
        <w:ind w:left="1080" w:firstLine="0" w:firstLineChars="0"/>
      </w:pPr>
      <w:r>
        <w:rPr>
          <w:rFonts w:hint="eastAsia"/>
        </w:rPr>
        <w:t>②弹出如下对话框提醒员工退票成功，已恢复X个国内额度，点击关闭。</w:t>
      </w:r>
    </w:p>
    <w:p>
      <w:pPr>
        <w:pStyle w:val="18"/>
        <w:ind w:left="1080" w:firstLine="0" w:firstLineChars="0"/>
      </w:pP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842135" cy="1758950"/>
            <wp:effectExtent l="0" t="0" r="5715" b="12700"/>
            <wp:docPr id="48" name="图片 48" descr="4d4ddbbaf3b4ce57e60211ee54ef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d4ddbbaf3b4ce57e60211ee54eff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18"/>
        <w:ind w:left="640" w:firstLine="0" w:firstLineChars="0"/>
      </w:pPr>
      <w:r>
        <w:rPr>
          <w:rFonts w:hint="eastAsia"/>
        </w:rPr>
        <w:t>（2）申请升舱/改航程功能：</w:t>
      </w:r>
    </w:p>
    <w:p>
      <w:pPr>
        <w:pStyle w:val="18"/>
        <w:ind w:left="1080" w:firstLine="0" w:firstLineChars="0"/>
      </w:pPr>
      <w:r>
        <w:rPr>
          <w:rFonts w:hint="eastAsia"/>
        </w:rPr>
        <w:t>①点击申请升舱/改航程蓝色按钮，出现如下界面后，勾选需要升舱/改航程的航段后点击申请确定红色按钮。</w:t>
      </w:r>
    </w:p>
    <w:p>
      <w:pPr>
        <w:pStyle w:val="18"/>
        <w:ind w:firstLine="0" w:firstLineChars="0"/>
      </w:pPr>
      <w:r>
        <w:drawing>
          <wp:inline distT="0" distB="0" distL="114300" distR="114300">
            <wp:extent cx="5264785" cy="2884170"/>
            <wp:effectExtent l="0" t="0" r="12065" b="11430"/>
            <wp:docPr id="40" name="图片 40" descr="336327d19ecc36489a4b8f4074bd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36327d19ecc36489a4b8f4074bd9e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  <w:r>
        <w:rPr>
          <w:rFonts w:hint="eastAsia"/>
        </w:rPr>
        <w:t>②弹出如下对话框提醒员工所选航段将被自动退票退款，勾选已阅读并点击确定。</w:t>
      </w:r>
    </w:p>
    <w:p>
      <w:pPr>
        <w:pStyle w:val="18"/>
        <w:ind w:firstLine="0" w:firstLineChars="0"/>
        <w:jc w:val="center"/>
      </w:pPr>
      <w:r>
        <w:drawing>
          <wp:inline distT="0" distB="0" distL="114300" distR="114300">
            <wp:extent cx="4575175" cy="1396365"/>
            <wp:effectExtent l="0" t="0" r="15875" b="13335"/>
            <wp:docPr id="41" name="图片 41" descr="7a6de33e10eab927057f5729458e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a6de33e10eab927057f5729458ebb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  <w:r>
        <w:rPr>
          <w:rFonts w:hint="eastAsia"/>
        </w:rPr>
        <w:t>③弹出如下对话框提醒员工在有效期内改航程，勾选已阅读并点击确定。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721225" cy="1598930"/>
            <wp:effectExtent l="0" t="0" r="3175" b="1270"/>
            <wp:docPr id="42" name="图片 42" descr="0a8da29421d5d65630602729e39a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a8da29421d5d65630602729e39aa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  <w:r>
        <w:rPr>
          <w:rFonts w:hint="eastAsia"/>
        </w:rPr>
        <w:t>④弹出如下界面后，点击返回按钮。</w:t>
      </w:r>
    </w:p>
    <w:p>
      <w:pPr>
        <w:pStyle w:val="18"/>
        <w:ind w:firstLine="0" w:firstLineChars="0"/>
      </w:pPr>
      <w:r>
        <w:rPr>
          <w:rFonts w:hint="eastAsia"/>
        </w:rPr>
        <w:drawing>
          <wp:inline distT="0" distB="0" distL="114300" distR="114300">
            <wp:extent cx="5271135" cy="1678305"/>
            <wp:effectExtent l="0" t="0" r="5715" b="17145"/>
            <wp:docPr id="43" name="图片 43" descr="65db8a8488395477366b01f9e5d6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5db8a8488395477366b01f9e5d6c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  <w:r>
        <w:rPr>
          <w:rFonts w:hint="eastAsia"/>
        </w:rPr>
        <w:t>⑤弹出如下界面后，点击右上角升舱/改航程红色按钮。</w:t>
      </w:r>
    </w:p>
    <w:p>
      <w:pPr>
        <w:pStyle w:val="18"/>
        <w:ind w:firstLine="0" w:firstLineChars="0"/>
        <w:jc w:val="center"/>
      </w:pPr>
      <w:r>
        <w:drawing>
          <wp:inline distT="0" distB="0" distL="114300" distR="114300">
            <wp:extent cx="5271770" cy="2639695"/>
            <wp:effectExtent l="0" t="0" r="5080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</w:p>
    <w:p>
      <w:pPr>
        <w:pStyle w:val="18"/>
        <w:ind w:left="1080" w:firstLine="0" w:firstLineChars="0"/>
      </w:pPr>
    </w:p>
    <w:p>
      <w:r>
        <w:rPr>
          <w:rFonts w:hint="eastAsia"/>
        </w:rPr>
        <w:br w:type="page"/>
      </w:r>
    </w:p>
    <w:p>
      <w:pPr>
        <w:pStyle w:val="18"/>
        <w:ind w:left="1080" w:firstLine="0" w:firstLineChars="0"/>
      </w:pPr>
      <w:r>
        <w:rPr>
          <w:rFonts w:hint="eastAsia"/>
        </w:rPr>
        <w:t>⑥勾选需要升舱/改航程的航段后，点击修改确定红色按钮。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0340" cy="2635885"/>
            <wp:effectExtent l="0" t="0" r="16510" b="12065"/>
            <wp:docPr id="46" name="图片 46" descr="1aba22f9610242b7e339d849e0bc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aba22f9610242b7e339d849e0bc7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080" w:firstLine="0" w:firstLineChars="0"/>
      </w:pPr>
      <w:r>
        <w:rPr>
          <w:rFonts w:hint="eastAsia"/>
        </w:rPr>
        <w:t>⑦弹出如下界面提醒员工此操作不消耗额度，点击确定按钮。</w:t>
      </w:r>
    </w:p>
    <w:p>
      <w:pPr>
        <w:pStyle w:val="18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819400" cy="1666875"/>
            <wp:effectExtent l="0" t="0" r="0" b="9525"/>
            <wp:docPr id="47" name="图片 47" descr="f9725fbfc12093e8eeca4f1aa1b4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9725fbfc12093e8eeca4f1aa1b430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</w:p>
    <w:p>
      <w:pPr>
        <w:pStyle w:val="18"/>
        <w:ind w:left="1080" w:firstLine="0" w:firstLineChars="0"/>
      </w:pPr>
      <w:r>
        <w:rPr>
          <w:rFonts w:hint="eastAsia"/>
        </w:rPr>
        <w:t>⑧弹出如下界面后，根据实际需求选择相关信息，点击查询机票后继续后续订票操作。</w:t>
      </w:r>
    </w:p>
    <w:p>
      <w:pPr>
        <w:pStyle w:val="18"/>
        <w:ind w:firstLine="0" w:firstLineChars="0"/>
      </w:pPr>
      <w:r>
        <w:drawing>
          <wp:inline distT="0" distB="0" distL="114300" distR="114300">
            <wp:extent cx="5260340" cy="2635885"/>
            <wp:effectExtent l="0" t="0" r="16510" b="12065"/>
            <wp:docPr id="45" name="图片 45" descr="402c55a7f597d2dde746202e696a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02c55a7f597d2dde746202e696a0b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</w:p>
    <w:p>
      <w:pPr>
        <w:pStyle w:val="18"/>
        <w:ind w:left="640" w:firstLine="0" w:firstLineChars="0"/>
      </w:pPr>
      <w:r>
        <w:rPr>
          <w:rFonts w:hint="eastAsia"/>
        </w:rPr>
        <w:t>（3）数据导出功能：可显示订单详情。</w:t>
      </w:r>
    </w:p>
    <w:p>
      <w:pPr>
        <w:rPr>
          <w:rFonts w:ascii="Times New Roman" w:hAnsi="Times New Roman" w:eastAsia="仿宋_GB2312" w:cs="仿宋_GB2312"/>
          <w:sz w:val="44"/>
          <w:szCs w:val="44"/>
          <w:lang w:bidi="ar"/>
        </w:rPr>
      </w:pPr>
      <w:bookmarkStart w:id="14" w:name="_Toc6664"/>
      <w:r>
        <w:rPr>
          <w:rFonts w:hint="eastAsia" w:ascii="Times New Roman" w:hAnsi="Times New Roman" w:eastAsia="仿宋_GB2312" w:cs="仿宋_GB2312"/>
          <w:sz w:val="44"/>
          <w:szCs w:val="44"/>
          <w:lang w:bidi="ar"/>
        </w:rPr>
        <w:br w:type="page"/>
      </w:r>
    </w:p>
    <w:p>
      <w:pPr>
        <w:pStyle w:val="2"/>
        <w:widowControl/>
        <w:numPr>
          <w:ilvl w:val="0"/>
          <w:numId w:val="2"/>
        </w:numPr>
        <w:spacing w:line="360" w:lineRule="auto"/>
        <w:jc w:val="left"/>
        <w:rPr>
          <w:rFonts w:ascii="Times New Roman" w:hAnsi="Times New Roman" w:eastAsia="仿宋_GB2312" w:cs="仿宋_GB2312"/>
          <w:bCs w:val="0"/>
          <w:kern w:val="2"/>
          <w:lang w:bidi="ar"/>
        </w:rPr>
      </w:pPr>
      <w:bookmarkStart w:id="15" w:name="_Toc2923"/>
      <w:r>
        <w:rPr>
          <w:rFonts w:hint="eastAsia" w:ascii="Times New Roman" w:hAnsi="Times New Roman" w:eastAsia="仿宋_GB2312" w:cs="仿宋_GB2312"/>
          <w:bCs w:val="0"/>
          <w:kern w:val="2"/>
          <w:lang w:bidi="ar"/>
        </w:rPr>
        <w:t>员工及亲属信息</w:t>
      </w:r>
      <w:bookmarkEnd w:id="14"/>
      <w:bookmarkEnd w:id="15"/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16" w:name="_Toc27379"/>
      <w:bookmarkStart w:id="17" w:name="_Toc1076"/>
      <w:r>
        <w:rPr>
          <w:rFonts w:hint="eastAsia" w:ascii="Times New Roman" w:hAnsi="Times New Roman" w:eastAsia="仿宋_GB2312" w:cs="仿宋_GB2312"/>
          <w:bCs w:val="0"/>
          <w:lang w:bidi="ar"/>
        </w:rPr>
        <w:t>员工信息</w:t>
      </w:r>
      <w:bookmarkEnd w:id="16"/>
      <w:bookmarkEnd w:id="17"/>
    </w:p>
    <w:p>
      <w:pPr>
        <w:pStyle w:val="18"/>
        <w:numPr>
          <w:ilvl w:val="0"/>
          <w:numId w:val="3"/>
        </w:numPr>
        <w:ind w:firstLineChars="0"/>
      </w:pPr>
      <w:r>
        <w:t>第一部分显示</w:t>
      </w:r>
      <w:r>
        <w:rPr>
          <w:rFonts w:hint="eastAsia"/>
        </w:rPr>
        <w:t>员工</w:t>
      </w:r>
      <w:r>
        <w:t>信息，</w:t>
      </w:r>
      <w:r>
        <w:rPr>
          <w:rFonts w:hint="eastAsia"/>
        </w:rPr>
        <w:t>其中</w:t>
      </w:r>
      <w:r>
        <w:t>第一个基础信息和附加信息</w:t>
      </w:r>
      <w:r>
        <w:rPr>
          <w:rFonts w:hint="eastAsia"/>
        </w:rPr>
        <w:t>中护照号、其他证件号、公司名称和部门名称不可以自助修改。</w:t>
      </w:r>
    </w:p>
    <w:p>
      <w:pPr>
        <w:pStyle w:val="18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查看原始信息，查看的是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没修改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原始信息。</w:t>
      </w:r>
    </w:p>
    <w:p>
      <w:pPr>
        <w:pStyle w:val="18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信息修改流程查看当前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审批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环节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审批角色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状态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r>
        <w:drawing>
          <wp:inline distT="0" distB="0" distL="114300" distR="114300">
            <wp:extent cx="5271770" cy="3349625"/>
            <wp:effectExtent l="0" t="0" r="5080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员工</w:t>
      </w:r>
      <w:r>
        <w:t>信息</w:t>
      </w:r>
    </w:p>
    <w:p>
      <w:pPr>
        <w:jc w:val="left"/>
      </w:pPr>
      <w:r>
        <w:drawing>
          <wp:inline distT="0" distB="0" distL="114300" distR="114300">
            <wp:extent cx="5271770" cy="2331085"/>
            <wp:effectExtent l="0" t="0" r="5080" b="120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原始</w:t>
      </w:r>
      <w:r>
        <w:t>信息</w:t>
      </w:r>
    </w:p>
    <w:p>
      <w:pPr>
        <w:jc w:val="left"/>
      </w:pPr>
      <w:r>
        <w:drawing>
          <wp:inline distT="0" distB="0" distL="0" distR="0">
            <wp:extent cx="5274310" cy="197675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18" w:name="_Toc30600"/>
      <w:bookmarkStart w:id="19" w:name="_Toc1600"/>
      <w:r>
        <w:rPr>
          <w:rFonts w:hint="eastAsia" w:ascii="Times New Roman" w:hAnsi="Times New Roman" w:eastAsia="仿宋_GB2312" w:cs="仿宋_GB2312"/>
          <w:bCs w:val="0"/>
          <w:lang w:bidi="ar"/>
        </w:rPr>
        <w:t>亲属信息</w:t>
      </w:r>
      <w:bookmarkEnd w:id="18"/>
      <w:bookmarkEnd w:id="19"/>
    </w:p>
    <w:p>
      <w:pPr>
        <w:pStyle w:val="18"/>
        <w:numPr>
          <w:ilvl w:val="0"/>
          <w:numId w:val="4"/>
        </w:numPr>
        <w:ind w:firstLineChars="0"/>
      </w:pPr>
      <w:r>
        <w:t>点击“X”</w:t>
      </w:r>
      <w:r>
        <w:rPr>
          <w:rFonts w:hint="eastAsia"/>
        </w:rPr>
        <w:t>按钮进行</w:t>
      </w:r>
      <w:r>
        <w:t>删除亲属操作，不需要审核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查看原始信息按钮查看</w:t>
      </w:r>
      <w:r>
        <w:rPr>
          <w:rFonts w:hint="eastAsia"/>
        </w:rPr>
        <w:t>该</w:t>
      </w:r>
      <w:r>
        <w:t>亲属修改之前的，原始信息</w:t>
      </w:r>
      <w:r>
        <w:rPr>
          <w:rFonts w:hint="eastAsia"/>
        </w:rPr>
        <w:t>。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修改按钮</w:t>
      </w:r>
      <w:r>
        <w:rPr>
          <w:rFonts w:hint="eastAsia"/>
        </w:rPr>
        <w:t>进入</w:t>
      </w:r>
      <w:r>
        <w:t>修改亲属页面进行修改。</w:t>
      </w:r>
    </w:p>
    <w:p>
      <w:r>
        <w:drawing>
          <wp:inline distT="0" distB="0" distL="114300" distR="114300">
            <wp:extent cx="5271770" cy="1912620"/>
            <wp:effectExtent l="0" t="0" r="5080" b="114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亲属信息</w:t>
      </w:r>
    </w:p>
    <w:p/>
    <w:p>
      <w:r>
        <w:drawing>
          <wp:inline distT="0" distB="0" distL="0" distR="0">
            <wp:extent cx="5274310" cy="22574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ind w:firstLineChars="0"/>
        <w:jc w:val="left"/>
      </w:pPr>
      <w:r>
        <w:t>修改亲属</w:t>
      </w:r>
      <w:r>
        <w:rPr>
          <w:rFonts w:hint="eastAsia"/>
        </w:rPr>
        <w:t>页</w:t>
      </w:r>
      <w:r>
        <w:t>，</w:t>
      </w:r>
      <w:r>
        <w:rPr>
          <w:rFonts w:hint="eastAsia"/>
        </w:rPr>
        <w:t>其中</w:t>
      </w:r>
      <w:r>
        <w:t>修改家属姓名，身份证号</w:t>
      </w:r>
      <w:r>
        <w:rPr>
          <w:rFonts w:hint="eastAsia"/>
        </w:rPr>
        <w:t>会需要管理员</w:t>
      </w:r>
      <w:r>
        <w:t>审批（</w:t>
      </w:r>
      <w:r>
        <w:rPr>
          <w:rFonts w:hint="eastAsia"/>
          <w:color w:val="FF0000"/>
        </w:rPr>
        <w:t>注</w:t>
      </w:r>
      <w:r>
        <w:rPr>
          <w:color w:val="FF0000"/>
        </w:rPr>
        <w:t>：</w:t>
      </w:r>
      <w:r>
        <w:rPr>
          <w:rFonts w:hint="eastAsia"/>
          <w:color w:val="FF0000"/>
        </w:rPr>
        <w:t>因为</w:t>
      </w:r>
      <w:r>
        <w:rPr>
          <w:color w:val="FF0000"/>
        </w:rPr>
        <w:t>审核人员没有确定，</w:t>
      </w:r>
      <w:r>
        <w:rPr>
          <w:rFonts w:hint="eastAsia"/>
          <w:color w:val="FF0000"/>
        </w:rPr>
        <w:t>所以暂时</w:t>
      </w:r>
      <w:r>
        <w:rPr>
          <w:color w:val="FF0000"/>
        </w:rPr>
        <w:t>家属姓名，身份证号</w:t>
      </w:r>
      <w:r>
        <w:rPr>
          <w:rFonts w:hint="eastAsia"/>
          <w:b/>
          <w:color w:val="FF0000"/>
        </w:rPr>
        <w:t>不开放</w:t>
      </w:r>
      <w:r>
        <w:rPr>
          <w:b/>
          <w:color w:val="FF0000"/>
        </w:rPr>
        <w:t>修改</w:t>
      </w:r>
      <w:r>
        <w:t>）</w:t>
      </w:r>
    </w:p>
    <w:p>
      <w:pPr>
        <w:ind w:left="360"/>
        <w:jc w:val="left"/>
      </w:pPr>
      <w:r>
        <w:rPr>
          <w:rFonts w:hint="eastAsia"/>
        </w:rPr>
        <w:t>姓</w:t>
      </w:r>
      <w:r>
        <w:t>的全拼，名的全拼</w:t>
      </w:r>
      <w:r>
        <w:rPr>
          <w:rFonts w:hint="eastAsia"/>
        </w:rPr>
        <w:t>如果发生改变</w:t>
      </w:r>
      <w:r>
        <w:t>也会需要</w:t>
      </w:r>
      <w:r>
        <w:rPr>
          <w:rFonts w:hint="eastAsia"/>
        </w:rPr>
        <w:t>管理员</w:t>
      </w:r>
      <w:r>
        <w:t>审批</w:t>
      </w:r>
      <w:r>
        <w:rPr>
          <w:rFonts w:hint="eastAsia"/>
        </w:rPr>
        <w:t>（</w:t>
      </w:r>
      <w:r>
        <w:rPr>
          <w:rFonts w:hint="eastAsia"/>
          <w:color w:val="FF0000"/>
        </w:rPr>
        <w:t>注</w:t>
      </w:r>
      <w:r>
        <w:rPr>
          <w:color w:val="FF0000"/>
        </w:rPr>
        <w:t>：</w:t>
      </w:r>
      <w:r>
        <w:rPr>
          <w:rFonts w:hint="eastAsia"/>
          <w:color w:val="FF0000"/>
        </w:rPr>
        <w:t>因为</w:t>
      </w:r>
      <w:r>
        <w:rPr>
          <w:color w:val="FF0000"/>
        </w:rPr>
        <w:t>审核人员没有确定，</w:t>
      </w:r>
      <w:r>
        <w:rPr>
          <w:rFonts w:hint="eastAsia"/>
          <w:color w:val="FF0000"/>
        </w:rPr>
        <w:t>所以暂时</w:t>
      </w:r>
      <w:r>
        <w:rPr>
          <w:rFonts w:hint="eastAsia"/>
          <w:b/>
          <w:color w:val="FF0000"/>
        </w:rPr>
        <w:t>姓</w:t>
      </w:r>
      <w:r>
        <w:rPr>
          <w:b/>
          <w:color w:val="FF0000"/>
        </w:rPr>
        <w:t>的全拼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名的全</w:t>
      </w:r>
      <w:r>
        <w:rPr>
          <w:rFonts w:hint="eastAsia"/>
          <w:b/>
          <w:color w:val="FF0000"/>
        </w:rPr>
        <w:t>拼要与</w:t>
      </w:r>
      <w:r>
        <w:rPr>
          <w:b/>
          <w:color w:val="FF0000"/>
        </w:rPr>
        <w:t>英文姓名保持一致</w:t>
      </w:r>
      <w:r>
        <w:rPr>
          <w:rFonts w:hint="eastAsia"/>
        </w:rPr>
        <w:t>）。</w:t>
      </w:r>
    </w:p>
    <w:p>
      <w:pPr>
        <w:pStyle w:val="18"/>
        <w:numPr>
          <w:ilvl w:val="0"/>
          <w:numId w:val="4"/>
        </w:numPr>
        <w:ind w:firstLineChars="0"/>
        <w:jc w:val="left"/>
      </w:pPr>
      <w:r>
        <w:t>修改</w:t>
      </w:r>
      <w:r>
        <w:rPr>
          <w:rFonts w:hint="eastAsia"/>
        </w:rPr>
        <w:t>需要</w:t>
      </w:r>
      <w:r>
        <w:t>审批的</w:t>
      </w:r>
      <w:r>
        <w:rPr>
          <w:rFonts w:hint="eastAsia"/>
        </w:rPr>
        <w:t>信息</w:t>
      </w:r>
      <w:r>
        <w:t>，需要上传附件证明</w:t>
      </w:r>
      <w:r>
        <w:rPr>
          <w:rFonts w:hint="eastAsia"/>
        </w:rPr>
        <w:t>。</w:t>
      </w:r>
    </w:p>
    <w:p>
      <w:pPr>
        <w:pStyle w:val="18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添加</w:t>
      </w:r>
      <w:r>
        <w:t>亲属信息同</w:t>
      </w:r>
      <w:r>
        <w:rPr>
          <w:rFonts w:hint="eastAsia"/>
        </w:rPr>
        <w:t>修改亲属</w:t>
      </w:r>
      <w:r>
        <w:t>信息</w:t>
      </w:r>
      <w:r>
        <w:rPr>
          <w:rFonts w:hint="eastAsia"/>
        </w:rPr>
        <w:t>（</w:t>
      </w:r>
      <w:r>
        <w:rPr>
          <w:rFonts w:hint="eastAsia"/>
          <w:color w:val="FF0000"/>
        </w:rPr>
        <w:t>注</w:t>
      </w:r>
      <w:r>
        <w:rPr>
          <w:color w:val="FF0000"/>
        </w:rPr>
        <w:t>：</w:t>
      </w:r>
      <w:r>
        <w:rPr>
          <w:rFonts w:hint="eastAsia"/>
          <w:color w:val="FF0000"/>
        </w:rPr>
        <w:t>因为</w:t>
      </w:r>
      <w:r>
        <w:rPr>
          <w:color w:val="FF0000"/>
        </w:rPr>
        <w:t>审核人员没有确定，</w:t>
      </w:r>
      <w:r>
        <w:rPr>
          <w:rFonts w:hint="eastAsia"/>
          <w:color w:val="FF0000"/>
        </w:rPr>
        <w:t>所以暂时</w:t>
      </w:r>
      <w:r>
        <w:rPr>
          <w:rFonts w:hint="eastAsia"/>
          <w:b/>
          <w:color w:val="FF0000"/>
        </w:rPr>
        <w:t>不开放添加亲属</w:t>
      </w:r>
      <w:r>
        <w:rPr>
          <w:rFonts w:hint="eastAsia"/>
        </w:rPr>
        <w:t>）</w:t>
      </w:r>
    </w:p>
    <w:p>
      <w:pPr>
        <w:jc w:val="left"/>
      </w:pPr>
    </w:p>
    <w:p>
      <w:pPr>
        <w:jc w:val="left"/>
      </w:pPr>
      <w:bookmarkStart w:id="28" w:name="_GoBack"/>
      <w:bookmarkEnd w:id="28"/>
      <w:r>
        <w:drawing>
          <wp:inline distT="0" distB="0" distL="114300" distR="114300">
            <wp:extent cx="5271770" cy="4329430"/>
            <wp:effectExtent l="0" t="0" r="5080" b="139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ind w:firstLineChars="0"/>
        <w:jc w:val="left"/>
      </w:pPr>
      <w:r>
        <w:t>当需要审核的信息被</w:t>
      </w:r>
      <w:r>
        <w:rPr>
          <w:color w:val="FF0000"/>
        </w:rPr>
        <w:t>驳回</w:t>
      </w:r>
      <w:r>
        <w:t>后，员工可</w:t>
      </w:r>
      <w:r>
        <w:rPr>
          <w:rFonts w:hint="eastAsia"/>
        </w:rPr>
        <w:t>从</w:t>
      </w:r>
      <w:r>
        <w:t>信息</w:t>
      </w:r>
      <w:r>
        <w:rPr>
          <w:rFonts w:hint="eastAsia"/>
        </w:rPr>
        <w:t>修改</w:t>
      </w:r>
      <w:r>
        <w:t>流程查询中</w:t>
      </w:r>
      <w:r>
        <w:rPr>
          <w:rFonts w:hint="eastAsia"/>
        </w:rPr>
        <w:t>点击</w:t>
      </w:r>
      <w:r>
        <w:rPr>
          <w:color w:val="FF0000"/>
        </w:rPr>
        <w:t>放弃</w:t>
      </w:r>
      <w:r>
        <w:rPr>
          <w:rFonts w:hint="eastAsia"/>
          <w:color w:val="FF0000"/>
        </w:rPr>
        <w:t>修改</w:t>
      </w:r>
      <w:r>
        <w:rPr>
          <w:color w:val="FF0000"/>
        </w:rPr>
        <w:t>按钮</w:t>
      </w:r>
      <w:r>
        <w:t>将信息还原成原始信息，也可以继续修改重新提交</w:t>
      </w:r>
      <w:r>
        <w:rPr>
          <w:rFonts w:hint="eastAsia"/>
        </w:rPr>
        <w:t>。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2"/>
        <w:widowControl/>
        <w:numPr>
          <w:ilvl w:val="0"/>
          <w:numId w:val="2"/>
        </w:numPr>
        <w:spacing w:line="360" w:lineRule="auto"/>
        <w:jc w:val="left"/>
        <w:rPr>
          <w:rFonts w:ascii="Times New Roman" w:hAnsi="Times New Roman" w:eastAsia="仿宋_GB2312" w:cs="仿宋_GB2312"/>
          <w:bCs w:val="0"/>
          <w:kern w:val="2"/>
          <w:lang w:bidi="ar"/>
        </w:rPr>
      </w:pPr>
      <w:bookmarkStart w:id="20" w:name="_Toc561"/>
      <w:bookmarkStart w:id="21" w:name="_Toc29212"/>
      <w:r>
        <w:rPr>
          <w:rFonts w:hint="eastAsia" w:ascii="Times New Roman" w:hAnsi="Times New Roman" w:eastAsia="仿宋_GB2312" w:cs="仿宋_GB2312"/>
          <w:bCs w:val="0"/>
          <w:kern w:val="2"/>
          <w:lang w:bidi="ar"/>
        </w:rPr>
        <w:t>登录操作流程</w:t>
      </w:r>
      <w:bookmarkEnd w:id="20"/>
      <w:bookmarkEnd w:id="21"/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22" w:name="_Toc1462"/>
      <w:bookmarkStart w:id="23" w:name="_Toc29422"/>
      <w:r>
        <w:rPr>
          <w:rFonts w:hint="eastAsia" w:ascii="Times New Roman" w:hAnsi="Times New Roman" w:eastAsia="仿宋_GB2312" w:cs="仿宋_GB2312"/>
          <w:bCs w:val="0"/>
          <w:lang w:bidi="ar"/>
        </w:rPr>
        <w:t>激活/修改密码</w:t>
      </w:r>
      <w:bookmarkEnd w:id="22"/>
      <w:bookmarkEnd w:id="23"/>
    </w:p>
    <w:p>
      <w:pPr>
        <w:pStyle w:val="18"/>
        <w:numPr>
          <w:ilvl w:val="0"/>
          <w:numId w:val="5"/>
        </w:numPr>
        <w:ind w:firstLineChars="0"/>
      </w:pPr>
      <w:r>
        <w:t>例如新员工导入，</w:t>
      </w:r>
      <w:r>
        <w:rPr>
          <w:rFonts w:hint="eastAsia"/>
        </w:rPr>
        <w:t>当新员工</w:t>
      </w:r>
      <w:r>
        <w:t>审核通过使用</w:t>
      </w:r>
      <w:r>
        <w:rPr>
          <w:rFonts w:hint="eastAsia"/>
        </w:rPr>
        <w:t>初始化</w:t>
      </w:r>
      <w:r>
        <w:t>密码</w:t>
      </w:r>
      <w:r>
        <w:rPr>
          <w:rFonts w:hint="eastAsia"/>
        </w:rPr>
        <w:t>进行</w:t>
      </w:r>
      <w:r>
        <w:t>登录时，需要激活</w:t>
      </w:r>
      <w:r>
        <w:rPr>
          <w:rFonts w:hint="eastAsia"/>
        </w:rPr>
        <w:t>/修改</w:t>
      </w:r>
      <w:r>
        <w:t>密码</w:t>
      </w:r>
      <w:r>
        <w:rPr>
          <w:rFonts w:hint="eastAsia"/>
        </w:rPr>
        <w:t>，</w:t>
      </w:r>
      <w:r>
        <w:t>进入激活</w:t>
      </w:r>
      <w:r>
        <w:rPr>
          <w:rFonts w:hint="eastAsia"/>
        </w:rPr>
        <w:t>/修改</w:t>
      </w:r>
      <w:r>
        <w:t>密码</w:t>
      </w:r>
      <w:r>
        <w:rPr>
          <w:rFonts w:hint="eastAsia"/>
        </w:rPr>
        <w:t>页</w:t>
      </w:r>
      <w:r>
        <w:t>，</w:t>
      </w:r>
      <w:r>
        <w:rPr>
          <w:rFonts w:hint="eastAsia"/>
        </w:rPr>
        <w:t>新密码</w:t>
      </w:r>
      <w:r>
        <w:t>不能与初始</w:t>
      </w:r>
      <w:r>
        <w:rPr>
          <w:rFonts w:hint="eastAsia"/>
        </w:rPr>
        <w:t>密码</w:t>
      </w:r>
      <w:r>
        <w:t>相同</w:t>
      </w:r>
    </w:p>
    <w:p>
      <w:r>
        <w:drawing>
          <wp:inline distT="0" distB="0" distL="0" distR="0">
            <wp:extent cx="5253355" cy="2682240"/>
            <wp:effectExtent l="0" t="0" r="444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rcRect r="394" b="17369"/>
                    <a:stretch>
                      <a:fillRect/>
                    </a:stretch>
                  </pic:blipFill>
                  <pic:spPr>
                    <a:xfrm>
                      <a:off x="0" y="0"/>
                      <a:ext cx="5253487" cy="2682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24" w:name="_Toc23641"/>
      <w:bookmarkStart w:id="25" w:name="_Toc27192"/>
      <w:r>
        <w:rPr>
          <w:rFonts w:hint="eastAsia" w:ascii="Times New Roman" w:hAnsi="Times New Roman" w:eastAsia="仿宋_GB2312" w:cs="仿宋_GB2312"/>
          <w:bCs w:val="0"/>
          <w:lang w:bidi="ar"/>
        </w:rPr>
        <w:t>密码找回</w:t>
      </w:r>
      <w:bookmarkEnd w:id="24"/>
      <w:bookmarkEnd w:id="25"/>
    </w:p>
    <w:p>
      <w:pPr>
        <w:pStyle w:val="18"/>
        <w:numPr>
          <w:ilvl w:val="0"/>
          <w:numId w:val="6"/>
        </w:numPr>
        <w:ind w:firstLineChars="0"/>
      </w:pPr>
      <w:r>
        <w:rPr>
          <w:rFonts w:hint="eastAsia"/>
        </w:rPr>
        <w:t>密码</w:t>
      </w:r>
      <w:r>
        <w:t>找回分为</w:t>
      </w:r>
      <w:r>
        <w:rPr>
          <w:rFonts w:hint="eastAsia"/>
        </w:rPr>
        <w:t>两种</w:t>
      </w:r>
      <w:r>
        <w:t>：</w:t>
      </w:r>
      <w:r>
        <w:rPr>
          <w:rFonts w:hint="eastAsia"/>
        </w:rPr>
        <w:t>短信找回</w:t>
      </w:r>
      <w:r>
        <w:t>和证件号找回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87645" cy="294132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rcRect r="-259" b="11662"/>
                    <a:stretch>
                      <a:fillRect/>
                    </a:stretch>
                  </pic:blipFill>
                  <pic:spPr>
                    <a:xfrm>
                      <a:off x="0" y="0"/>
                      <a:ext cx="5287993" cy="2941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8"/>
        <w:numPr>
          <w:ilvl w:val="0"/>
          <w:numId w:val="6"/>
        </w:numPr>
        <w:ind w:firstLineChars="0"/>
      </w:pPr>
      <w:r>
        <w:t>短信找回：根据输入的免折卡号，去获取系统内预留的手机号作为接收</w:t>
      </w:r>
      <w:r>
        <w:rPr>
          <w:rFonts w:hint="eastAsia"/>
        </w:rPr>
        <w:t>短信验证码</w:t>
      </w:r>
      <w:r>
        <w:t>的手机号码</w:t>
      </w:r>
      <w:r>
        <w:rPr>
          <w:rFonts w:hint="eastAsia"/>
        </w:rPr>
        <w:t>，</w:t>
      </w:r>
      <w:r>
        <w:t>点击发送</w:t>
      </w:r>
      <w:r>
        <w:rPr>
          <w:rFonts w:hint="eastAsia"/>
        </w:rPr>
        <w:t>手机</w:t>
      </w:r>
      <w:r>
        <w:t>验证码</w:t>
      </w:r>
      <w:r>
        <w:rPr>
          <w:rFonts w:hint="eastAsia"/>
        </w:rPr>
        <w:t>，</w:t>
      </w:r>
      <w:r>
        <w:t>输入收到的验证码即可进行修改</w:t>
      </w:r>
      <w:r>
        <w:rPr>
          <w:rFonts w:hint="eastAsia"/>
        </w:rPr>
        <w:t>。</w:t>
      </w:r>
    </w:p>
    <w:p>
      <w:pPr>
        <w:pStyle w:val="18"/>
        <w:numPr>
          <w:ilvl w:val="0"/>
          <w:numId w:val="6"/>
        </w:numPr>
        <w:ind w:firstLineChars="0"/>
      </w:pPr>
      <w:r>
        <w:rPr>
          <w:rFonts w:hint="eastAsia"/>
        </w:rPr>
        <w:t>证件号码</w:t>
      </w:r>
      <w:r>
        <w:t>找回：</w:t>
      </w:r>
      <w:r>
        <w:rPr>
          <w:rFonts w:hint="eastAsia"/>
        </w:rPr>
        <w:t>根据</w:t>
      </w:r>
      <w:r>
        <w:t>免折卡</w:t>
      </w:r>
      <w:r>
        <w:rPr>
          <w:rFonts w:hint="eastAsia"/>
        </w:rPr>
        <w:t>号、系统内</w:t>
      </w:r>
      <w:r>
        <w:t>存在的</w:t>
      </w:r>
      <w:r>
        <w:rPr>
          <w:rFonts w:hint="eastAsia"/>
        </w:rPr>
        <w:t>员工</w:t>
      </w:r>
      <w:r>
        <w:t>身份证或护照号任意一个证件号</w:t>
      </w:r>
      <w:r>
        <w:rPr>
          <w:rFonts w:hint="eastAsia"/>
        </w:rPr>
        <w:t>码和系统内</w:t>
      </w:r>
      <w:r>
        <w:t>存在的亲属身份证或护照号任意一个证件号</w:t>
      </w:r>
      <w:r>
        <w:rPr>
          <w:rFonts w:hint="eastAsia"/>
        </w:rPr>
        <w:t>码来</w:t>
      </w:r>
      <w:r>
        <w:t>进行验证。验证</w:t>
      </w:r>
      <w:r>
        <w:rPr>
          <w:rFonts w:hint="eastAsia"/>
        </w:rPr>
        <w:t>成功才</w:t>
      </w:r>
      <w:r>
        <w:t>可以输入新密码</w:t>
      </w:r>
      <w:r>
        <w:rPr>
          <w:rFonts w:hint="eastAsia"/>
        </w:rPr>
        <w:t>进行密码</w:t>
      </w:r>
      <w:r>
        <w:t>找回。</w:t>
      </w:r>
    </w:p>
    <w:p>
      <w:pPr>
        <w:pStyle w:val="18"/>
        <w:ind w:left="360" w:firstLine="0" w:firstLineChars="0"/>
      </w:pPr>
    </w:p>
    <w:p>
      <w:pPr>
        <w:pStyle w:val="18"/>
        <w:ind w:left="360" w:firstLine="0" w:firstLineChars="0"/>
      </w:pPr>
      <w:r>
        <w:drawing>
          <wp:inline distT="0" distB="0" distL="0" distR="0">
            <wp:extent cx="5274310" cy="34613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360" w:firstLine="0" w:firstLineChars="0"/>
        <w:jc w:val="center"/>
      </w:pPr>
      <w:r>
        <w:rPr>
          <w:rFonts w:hint="eastAsia"/>
        </w:rPr>
        <w:t>证件号</w:t>
      </w:r>
      <w:r>
        <w:t>找回</w:t>
      </w:r>
    </w:p>
    <w:p>
      <w:pPr>
        <w:pStyle w:val="3"/>
        <w:widowControl/>
        <w:numPr>
          <w:ilvl w:val="1"/>
          <w:numId w:val="2"/>
        </w:numPr>
        <w:tabs>
          <w:tab w:val="left" w:pos="425"/>
        </w:tabs>
        <w:spacing w:line="360" w:lineRule="auto"/>
        <w:jc w:val="left"/>
        <w:rPr>
          <w:rFonts w:ascii="Times New Roman" w:hAnsi="Times New Roman" w:eastAsia="仿宋_GB2312" w:cs="仿宋_GB2312"/>
          <w:bCs w:val="0"/>
          <w:lang w:bidi="ar"/>
        </w:rPr>
      </w:pPr>
      <w:bookmarkStart w:id="26" w:name="_Toc4554"/>
      <w:bookmarkStart w:id="27" w:name="_Toc584"/>
      <w:r>
        <w:rPr>
          <w:rFonts w:hint="eastAsia" w:ascii="Times New Roman" w:hAnsi="Times New Roman" w:eastAsia="仿宋_GB2312" w:cs="仿宋_GB2312"/>
          <w:bCs w:val="0"/>
          <w:lang w:bidi="ar"/>
        </w:rPr>
        <w:t>免折卡号查询</w:t>
      </w:r>
      <w:bookmarkEnd w:id="26"/>
      <w:bookmarkEnd w:id="27"/>
    </w:p>
    <w:p>
      <w:pPr>
        <w:pStyle w:val="18"/>
        <w:numPr>
          <w:ilvl w:val="0"/>
          <w:numId w:val="7"/>
        </w:numPr>
        <w:ind w:firstLineChars="0"/>
      </w:pPr>
      <w:r>
        <w:t>如不慎忘记免折卡号可通过</w:t>
      </w:r>
      <w:r>
        <w:rPr>
          <w:rFonts w:hint="eastAsia"/>
        </w:rPr>
        <w:t>免折卡号</w:t>
      </w:r>
      <w:r>
        <w:t>查询</w:t>
      </w:r>
      <w:r>
        <w:rPr>
          <w:rFonts w:hint="eastAsia"/>
        </w:rPr>
        <w:t>进行</w:t>
      </w:r>
      <w:r>
        <w:t>查找</w:t>
      </w:r>
      <w:r>
        <w:rPr>
          <w:rFonts w:hint="eastAsia"/>
        </w:rPr>
        <w:t>，</w:t>
      </w:r>
      <w:r>
        <w:t>输入已经</w:t>
      </w:r>
      <w:r>
        <w:rPr>
          <w:rFonts w:hint="eastAsia"/>
        </w:rPr>
        <w:t>绑定免折</w:t>
      </w:r>
      <w:r>
        <w:t>卡号的员工</w:t>
      </w:r>
      <w:r>
        <w:rPr>
          <w:rFonts w:hint="eastAsia"/>
        </w:rPr>
        <w:t>编号</w:t>
      </w:r>
      <w:r>
        <w:t>，或者</w:t>
      </w:r>
      <w:r>
        <w:rPr>
          <w:rFonts w:hint="eastAsia"/>
        </w:rPr>
        <w:t>身份证</w:t>
      </w:r>
      <w:r>
        <w:t>、护照的任意一个证件号码来进行查询。</w:t>
      </w:r>
    </w:p>
    <w:p>
      <w:r>
        <w:drawing>
          <wp:inline distT="0" distB="0" distL="0" distR="0">
            <wp:extent cx="5274310" cy="19272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4638B7"/>
    <w:multiLevelType w:val="multilevel"/>
    <w:tmpl w:val="244638B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9C7F3F"/>
    <w:multiLevelType w:val="multilevel"/>
    <w:tmpl w:val="4E9C7F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2817AE"/>
    <w:multiLevelType w:val="multilevel"/>
    <w:tmpl w:val="552817A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F2EC8A"/>
    <w:multiLevelType w:val="multilevel"/>
    <w:tmpl w:val="5DF2EC8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lang w:val="en-US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5" w:hanging="1135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6D385541"/>
    <w:multiLevelType w:val="multilevel"/>
    <w:tmpl w:val="6D38554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B32036"/>
    <w:multiLevelType w:val="multilevel"/>
    <w:tmpl w:val="72B3203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  <w:lvlOverride w:ilvl="0">
      <w:startOverride w:val="1"/>
    </w:lvlOverride>
  </w:num>
  <w:num w:numId="2">
    <w:abstractNumId w:val="3"/>
    <w:lvlOverride w:ilvl="1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2YjYwZDQzYzM4MmE0YTk0N2ExOGRkMjk3MzZiNWQifQ=="/>
  </w:docVars>
  <w:rsids>
    <w:rsidRoot w:val="00DC54EA"/>
    <w:rsid w:val="00034FE6"/>
    <w:rsid w:val="000B7A89"/>
    <w:rsid w:val="000D7C44"/>
    <w:rsid w:val="00185A19"/>
    <w:rsid w:val="001B6A79"/>
    <w:rsid w:val="00435155"/>
    <w:rsid w:val="00456318"/>
    <w:rsid w:val="004A4284"/>
    <w:rsid w:val="0055150E"/>
    <w:rsid w:val="005561EF"/>
    <w:rsid w:val="00561DEE"/>
    <w:rsid w:val="005F23B7"/>
    <w:rsid w:val="00670BEF"/>
    <w:rsid w:val="006C7A1D"/>
    <w:rsid w:val="007E09ED"/>
    <w:rsid w:val="008070C3"/>
    <w:rsid w:val="008D5EAB"/>
    <w:rsid w:val="008E33BA"/>
    <w:rsid w:val="008E51DD"/>
    <w:rsid w:val="00A217BB"/>
    <w:rsid w:val="00A53704"/>
    <w:rsid w:val="00AE6666"/>
    <w:rsid w:val="00B51BED"/>
    <w:rsid w:val="00B916AC"/>
    <w:rsid w:val="00BE7ACF"/>
    <w:rsid w:val="00D60986"/>
    <w:rsid w:val="00D7109C"/>
    <w:rsid w:val="00DC54EA"/>
    <w:rsid w:val="00F729C7"/>
    <w:rsid w:val="00FE1B7C"/>
    <w:rsid w:val="01247704"/>
    <w:rsid w:val="05FD0924"/>
    <w:rsid w:val="07A644E5"/>
    <w:rsid w:val="144E5E67"/>
    <w:rsid w:val="17626638"/>
    <w:rsid w:val="18027276"/>
    <w:rsid w:val="189F5466"/>
    <w:rsid w:val="1C915A6D"/>
    <w:rsid w:val="1FF82F2C"/>
    <w:rsid w:val="20B5051A"/>
    <w:rsid w:val="21A2615B"/>
    <w:rsid w:val="34A550A1"/>
    <w:rsid w:val="36BA77A2"/>
    <w:rsid w:val="38697908"/>
    <w:rsid w:val="387C60B1"/>
    <w:rsid w:val="3AE31786"/>
    <w:rsid w:val="3D016FBD"/>
    <w:rsid w:val="3EEC0B82"/>
    <w:rsid w:val="42AA723C"/>
    <w:rsid w:val="483036D7"/>
    <w:rsid w:val="4AEF7420"/>
    <w:rsid w:val="4D462E93"/>
    <w:rsid w:val="4E874646"/>
    <w:rsid w:val="4F7460BD"/>
    <w:rsid w:val="4FFC5FD0"/>
    <w:rsid w:val="54E81E29"/>
    <w:rsid w:val="5BEF47EC"/>
    <w:rsid w:val="605B2118"/>
    <w:rsid w:val="61BC7A57"/>
    <w:rsid w:val="6E984EAF"/>
    <w:rsid w:val="70B75CA9"/>
    <w:rsid w:val="727E1024"/>
    <w:rsid w:val="73E96BBB"/>
    <w:rsid w:val="78F74E88"/>
    <w:rsid w:val="79280397"/>
    <w:rsid w:val="79C90594"/>
    <w:rsid w:val="7A811B61"/>
    <w:rsid w:val="7E95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xl40"/>
    <w:basedOn w:val="1"/>
    <w:qFormat/>
    <w:uiPriority w:val="0"/>
    <w:pPr>
      <w:widowControl/>
      <w:spacing w:before="100" w:beforeAutospacing="1" w:after="100" w:afterAutospacing="1"/>
      <w:jc w:val="center"/>
      <w:textAlignment w:val="top"/>
    </w:pPr>
    <w:rPr>
      <w:rFonts w:hint="eastAsia" w:ascii="黑体" w:hAnsi="宋体" w:eastAsia="黑体" w:cs="Times New Roman"/>
      <w:kern w:val="0"/>
      <w:sz w:val="36"/>
      <w:szCs w:val="36"/>
      <w:lang w:eastAsia="en-US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标题 4 字符"/>
    <w:basedOn w:val="13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3 字符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4">
    <w:name w:val="xl45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hint="eastAsia" w:ascii="幼圆" w:hAnsi="宋体" w:eastAsia="幼圆" w:cs="Times New Roman"/>
      <w:kern w:val="0"/>
      <w:szCs w:val="24"/>
      <w:lang w:eastAsia="en-US"/>
    </w:rPr>
  </w:style>
  <w:style w:type="paragraph" w:customStyle="1" w:styleId="2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customXml" Target="ink/ink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6T01:46:35"/>
    </inkml:context>
    <inkml:brush xml:id="br0">
      <inkml:brushProperty name="width" value="0.05" units="cm"/>
      <inkml:brushProperty name="height" value="0.05" units="cm"/>
      <inkml:brushProperty name="color" value="#000000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3D0132-9C70-42BB-AC2F-ADFE9EABBC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Neusoft.com</Company>
  <Pages>20</Pages>
  <Words>518</Words>
  <Characters>2953</Characters>
  <Lines>24</Lines>
  <Paragraphs>6</Paragraphs>
  <TotalTime>14</TotalTime>
  <ScaleCrop>false</ScaleCrop>
  <LinksUpToDate>false</LinksUpToDate>
  <CharactersWithSpaces>3465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2018-06-12T02:55:00Z</dcterms:created>
  <dc:creator>李宁</dc:creator>
  <cp:lastModifiedBy>瑶</cp:lastModifiedBy>
  <dcterms:modified xsi:type="dcterms:W3CDTF">2023-10-26T12:33:03Z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613B7CF699D24F81B491CA5664611A8D</vt:lpwstr>
  </property>
</Properties>
</file>